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092A3008" w:rsidR="004D7D47" w:rsidRDefault="00481F56">
      <w:pPr>
        <w:shd w:val="clear" w:color="auto" w:fill="FFFFFF"/>
        <w:jc w:val="center"/>
        <w:rPr>
          <w:b/>
          <w:color w:val="222222"/>
          <w:sz w:val="26"/>
          <w:szCs w:val="26"/>
          <w:u w:val="single"/>
        </w:rPr>
      </w:pPr>
      <w:r>
        <w:rPr>
          <w:b/>
          <w:color w:val="222222"/>
          <w:sz w:val="26"/>
          <w:szCs w:val="26"/>
          <w:u w:val="single"/>
        </w:rPr>
        <w:t>Referenced submission (with links) for Ocrevus (ocrelizumab)</w:t>
      </w:r>
    </w:p>
    <w:p w14:paraId="00000002" w14:textId="77777777" w:rsidR="004D7D47" w:rsidRDefault="004D7D47">
      <w:pPr>
        <w:shd w:val="clear" w:color="auto" w:fill="FFFFFF"/>
        <w:rPr>
          <w:b/>
          <w:color w:val="222222"/>
        </w:rPr>
      </w:pPr>
    </w:p>
    <w:p w14:paraId="0000000E" w14:textId="6856FA8C" w:rsidR="004D7D47" w:rsidRPr="002A21A1" w:rsidRDefault="005A6D9D" w:rsidP="00481F56">
      <w:pPr>
        <w:shd w:val="clear" w:color="auto" w:fill="FFFFFF"/>
        <w:rPr>
          <w:rFonts w:asciiTheme="majorHAnsi" w:eastAsia="Calibri" w:hAnsiTheme="majorHAnsi" w:cstheme="majorHAnsi"/>
        </w:rPr>
      </w:pPr>
      <w:r w:rsidRPr="002A21A1">
        <w:rPr>
          <w:rFonts w:asciiTheme="majorHAnsi" w:eastAsia="Calibri" w:hAnsiTheme="majorHAnsi" w:cstheme="majorHAnsi"/>
          <w:b/>
          <w:color w:val="222222"/>
        </w:rPr>
        <w:t>Background information and need for innovation</w:t>
      </w:r>
    </w:p>
    <w:p w14:paraId="0000000F" w14:textId="77777777" w:rsidR="004D7D47" w:rsidRPr="002A21A1" w:rsidRDefault="004D7D47">
      <w:pPr>
        <w:shd w:val="clear" w:color="auto" w:fill="FFFFFF"/>
        <w:rPr>
          <w:rFonts w:asciiTheme="majorHAnsi" w:eastAsia="Calibri" w:hAnsiTheme="majorHAnsi" w:cstheme="majorHAnsi"/>
        </w:rPr>
      </w:pPr>
    </w:p>
    <w:p w14:paraId="00000010" w14:textId="77777777" w:rsidR="004D7D47" w:rsidRPr="002A21A1" w:rsidRDefault="005A6D9D">
      <w:pPr>
        <w:shd w:val="clear" w:color="auto" w:fill="FFFFFF"/>
        <w:rPr>
          <w:rFonts w:asciiTheme="majorHAnsi" w:eastAsia="Calibri" w:hAnsiTheme="majorHAnsi" w:cstheme="majorHAnsi"/>
          <w:color w:val="31373D"/>
        </w:rPr>
      </w:pPr>
      <w:r w:rsidRPr="002A21A1">
        <w:rPr>
          <w:rFonts w:asciiTheme="majorHAnsi" w:eastAsia="Calibri" w:hAnsiTheme="majorHAnsi" w:cstheme="majorHAnsi"/>
          <w:color w:val="31373D"/>
        </w:rPr>
        <w:t>Nearly 1 million people in the U.S. are living with MS.</w:t>
      </w:r>
      <w:r w:rsidRPr="002A21A1">
        <w:rPr>
          <w:rFonts w:asciiTheme="majorHAnsi" w:eastAsia="Calibri" w:hAnsiTheme="majorHAnsi" w:cstheme="majorHAnsi"/>
          <w:color w:val="31373D"/>
          <w:vertAlign w:val="superscript"/>
        </w:rPr>
        <w:footnoteReference w:id="1"/>
      </w:r>
      <w:r w:rsidRPr="002A21A1">
        <w:rPr>
          <w:rFonts w:asciiTheme="majorHAnsi" w:eastAsia="Calibri" w:hAnsiTheme="majorHAnsi" w:cstheme="majorHAnsi"/>
          <w:color w:val="31373D"/>
        </w:rPr>
        <w:t xml:space="preserve"> They are most often diagnosed as young or middle-aged adults — </w:t>
      </w:r>
      <w:r w:rsidRPr="002A21A1">
        <w:rPr>
          <w:rFonts w:asciiTheme="majorHAnsi" w:eastAsia="Calibri" w:hAnsiTheme="majorHAnsi" w:cstheme="majorHAnsi"/>
          <w:color w:val="222222"/>
        </w:rPr>
        <w:t>in their 20s through 40s — and</w:t>
      </w:r>
      <w:r w:rsidRPr="002A21A1">
        <w:rPr>
          <w:rFonts w:asciiTheme="majorHAnsi" w:eastAsia="Calibri" w:hAnsiTheme="majorHAnsi" w:cstheme="majorHAnsi"/>
          <w:color w:val="31373D"/>
        </w:rPr>
        <w:t xml:space="preserve"> experience cognitive impairment, physical disabilities and mobility issues that can significantly impact their lives. </w:t>
      </w:r>
    </w:p>
    <w:p w14:paraId="00000011" w14:textId="77777777" w:rsidR="004D7D47" w:rsidRPr="002A21A1" w:rsidRDefault="004D7D47">
      <w:pPr>
        <w:shd w:val="clear" w:color="auto" w:fill="FFFFFF"/>
        <w:rPr>
          <w:rFonts w:asciiTheme="majorHAnsi" w:eastAsia="Calibri" w:hAnsiTheme="majorHAnsi" w:cstheme="majorHAnsi"/>
          <w:color w:val="31373D"/>
        </w:rPr>
      </w:pPr>
    </w:p>
    <w:p w14:paraId="00000012" w14:textId="77777777" w:rsidR="004D7D47" w:rsidRPr="002A21A1" w:rsidRDefault="005A6D9D">
      <w:pPr>
        <w:shd w:val="clear" w:color="auto" w:fill="FFFFFF"/>
        <w:rPr>
          <w:rFonts w:asciiTheme="majorHAnsi" w:eastAsia="Calibri" w:hAnsiTheme="majorHAnsi" w:cstheme="majorHAnsi"/>
          <w:color w:val="31373D"/>
        </w:rPr>
      </w:pPr>
      <w:r w:rsidRPr="002A21A1">
        <w:rPr>
          <w:rFonts w:asciiTheme="majorHAnsi" w:eastAsia="Calibri" w:hAnsiTheme="majorHAnsi" w:cstheme="majorHAnsi"/>
          <w:color w:val="31373D"/>
        </w:rPr>
        <w:t>The disease’s impact on quality of life cannot be overstated; instead of focusing on building their families or careers, they contend with symptoms such as fatigue, difficulty walking, impaired vision and bladder issues. Many lose their jobs as the disease progresses due to physical and neurological impairments.</w:t>
      </w:r>
      <w:r w:rsidRPr="002A21A1">
        <w:rPr>
          <w:rFonts w:asciiTheme="majorHAnsi" w:eastAsia="Calibri" w:hAnsiTheme="majorHAnsi" w:cstheme="majorHAnsi"/>
          <w:color w:val="31373D"/>
          <w:vertAlign w:val="superscript"/>
        </w:rPr>
        <w:footnoteReference w:id="2"/>
      </w:r>
      <w:r w:rsidRPr="002A21A1">
        <w:rPr>
          <w:rFonts w:asciiTheme="majorHAnsi" w:eastAsia="Calibri" w:hAnsiTheme="majorHAnsi" w:cstheme="majorHAnsi"/>
          <w:color w:val="31373D"/>
        </w:rPr>
        <w:t xml:space="preserve"> It’s not uncommon for people with MS to need wheelchairs, mobility aids and caregivers just to meet their daily needs.</w:t>
      </w:r>
    </w:p>
    <w:p w14:paraId="00000013" w14:textId="77777777" w:rsidR="004D7D47" w:rsidRPr="002A21A1" w:rsidRDefault="004D7D47">
      <w:pPr>
        <w:shd w:val="clear" w:color="auto" w:fill="FFFFFF"/>
        <w:rPr>
          <w:rFonts w:asciiTheme="majorHAnsi" w:eastAsia="Calibri" w:hAnsiTheme="majorHAnsi" w:cstheme="majorHAnsi"/>
          <w:color w:val="31373D"/>
        </w:rPr>
      </w:pPr>
    </w:p>
    <w:p w14:paraId="00000014" w14:textId="685FFDDE" w:rsidR="004D7D47" w:rsidRPr="002A21A1" w:rsidRDefault="005A6D9D">
      <w:pPr>
        <w:shd w:val="clear" w:color="auto" w:fill="FFFFFF"/>
        <w:rPr>
          <w:rFonts w:asciiTheme="majorHAnsi" w:eastAsia="Calibri" w:hAnsiTheme="majorHAnsi" w:cstheme="majorHAnsi"/>
          <w:color w:val="31373D"/>
        </w:rPr>
      </w:pPr>
      <w:r w:rsidRPr="002A21A1">
        <w:rPr>
          <w:rFonts w:asciiTheme="majorHAnsi" w:eastAsia="Calibri" w:hAnsiTheme="majorHAnsi" w:cstheme="majorHAnsi"/>
          <w:color w:val="31373D"/>
        </w:rPr>
        <w:t>While we’ve seen progress in the fight against MS, there remains no cure for the disease. Historically, MS treatments focused on reducing relapses in relapsing MS (RMS). Still, people with this form of the disease frequently had to choose between higher efficacy medicines that came with serious risks or medicines that provided limited efficacy to slow underlying, chronic disease progression.</w:t>
      </w:r>
    </w:p>
    <w:p w14:paraId="00000015" w14:textId="77777777" w:rsidR="004D7D47" w:rsidRPr="002A21A1" w:rsidRDefault="004D7D47">
      <w:pPr>
        <w:shd w:val="clear" w:color="auto" w:fill="FFFFFF"/>
        <w:rPr>
          <w:rFonts w:asciiTheme="majorHAnsi" w:eastAsia="Calibri" w:hAnsiTheme="majorHAnsi" w:cstheme="majorHAnsi"/>
          <w:color w:val="31373D"/>
        </w:rPr>
      </w:pPr>
    </w:p>
    <w:p w14:paraId="00000016" w14:textId="77777777" w:rsidR="004D7D47" w:rsidRPr="002A21A1" w:rsidRDefault="005A6D9D">
      <w:pPr>
        <w:shd w:val="clear" w:color="auto" w:fill="FFFFFF"/>
        <w:rPr>
          <w:rFonts w:asciiTheme="majorHAnsi" w:eastAsia="Calibri" w:hAnsiTheme="majorHAnsi" w:cstheme="majorHAnsi"/>
          <w:color w:val="31373D"/>
        </w:rPr>
      </w:pPr>
      <w:r w:rsidRPr="002A21A1">
        <w:rPr>
          <w:rFonts w:asciiTheme="majorHAnsi" w:eastAsia="Calibri" w:hAnsiTheme="majorHAnsi" w:cstheme="majorHAnsi"/>
          <w:color w:val="31373D"/>
        </w:rPr>
        <w:t>Meanwhile, the 15% of people with MS who had the primary progressive form of the disease (PPMS) were left without a disease-modifying medicine at all. But this form is one of the most disabling forms of MS marked by steadily worsening symptoms, typically without distinct relapses or periods of remission, and are most in need of safe and effective treatment options to slow disease progression.</w:t>
      </w:r>
      <w:r w:rsidRPr="002A21A1">
        <w:rPr>
          <w:rFonts w:asciiTheme="majorHAnsi" w:eastAsia="Calibri" w:hAnsiTheme="majorHAnsi" w:cstheme="majorHAnsi"/>
          <w:color w:val="31373D"/>
          <w:vertAlign w:val="superscript"/>
        </w:rPr>
        <w:footnoteReference w:id="3"/>
      </w:r>
      <w:r w:rsidRPr="002A21A1">
        <w:rPr>
          <w:rFonts w:asciiTheme="majorHAnsi" w:eastAsia="Calibri" w:hAnsiTheme="majorHAnsi" w:cstheme="majorHAnsi"/>
          <w:color w:val="31373D"/>
        </w:rPr>
        <w:t xml:space="preserve">  </w:t>
      </w:r>
    </w:p>
    <w:p w14:paraId="00000017" w14:textId="77777777" w:rsidR="004D7D47" w:rsidRPr="002A21A1" w:rsidRDefault="004D7D47">
      <w:pPr>
        <w:shd w:val="clear" w:color="auto" w:fill="FFFFFF"/>
        <w:rPr>
          <w:rFonts w:asciiTheme="majorHAnsi" w:eastAsia="Calibri" w:hAnsiTheme="majorHAnsi" w:cstheme="majorHAnsi"/>
          <w:color w:val="31373D"/>
        </w:rPr>
      </w:pPr>
    </w:p>
    <w:p w14:paraId="00000018" w14:textId="77777777" w:rsidR="004D7D47" w:rsidRPr="002A21A1" w:rsidRDefault="005A6D9D">
      <w:pPr>
        <w:shd w:val="clear" w:color="auto" w:fill="FFFFFF"/>
        <w:rPr>
          <w:rFonts w:asciiTheme="majorHAnsi" w:eastAsia="Calibri" w:hAnsiTheme="majorHAnsi" w:cstheme="majorHAnsi"/>
          <w:color w:val="31373D"/>
        </w:rPr>
      </w:pPr>
      <w:r w:rsidRPr="002A21A1">
        <w:rPr>
          <w:rFonts w:asciiTheme="majorHAnsi" w:eastAsia="Calibri" w:hAnsiTheme="majorHAnsi" w:cstheme="majorHAnsi"/>
          <w:color w:val="31373D"/>
        </w:rPr>
        <w:t xml:space="preserve">Before the introduction of Ocrevus, there clearly remained a significant need for an innovative medicine that offered the potential for more effective control of disease symptoms and progression so people living with MS could live more independent and fuller lives. </w:t>
      </w:r>
    </w:p>
    <w:p w14:paraId="00000019" w14:textId="77777777" w:rsidR="004D7D47" w:rsidRPr="002A21A1" w:rsidRDefault="004D7D47">
      <w:pPr>
        <w:shd w:val="clear" w:color="auto" w:fill="FFFFFF"/>
        <w:rPr>
          <w:rFonts w:asciiTheme="majorHAnsi" w:eastAsia="Calibri" w:hAnsiTheme="majorHAnsi" w:cstheme="majorHAnsi"/>
          <w:color w:val="31373D"/>
        </w:rPr>
      </w:pPr>
    </w:p>
    <w:p w14:paraId="0000001A" w14:textId="1A411831" w:rsidR="004D7D47" w:rsidRPr="002A21A1" w:rsidRDefault="005A6D9D" w:rsidP="00481F56">
      <w:pPr>
        <w:shd w:val="clear" w:color="auto" w:fill="FFFFFF"/>
        <w:rPr>
          <w:rFonts w:asciiTheme="majorHAnsi" w:eastAsia="Calibri" w:hAnsiTheme="majorHAnsi" w:cstheme="majorHAnsi"/>
        </w:rPr>
      </w:pPr>
      <w:r w:rsidRPr="002A21A1">
        <w:rPr>
          <w:rFonts w:asciiTheme="majorHAnsi" w:eastAsia="Calibri" w:hAnsiTheme="majorHAnsi" w:cstheme="majorHAnsi"/>
          <w:b/>
          <w:color w:val="222222"/>
        </w:rPr>
        <w:t>History of the development of your innovation</w:t>
      </w:r>
    </w:p>
    <w:p w14:paraId="0000001B" w14:textId="77777777" w:rsidR="004D7D47" w:rsidRPr="002A21A1" w:rsidRDefault="004D7D47">
      <w:pPr>
        <w:shd w:val="clear" w:color="auto" w:fill="FFFFFF"/>
        <w:rPr>
          <w:rFonts w:asciiTheme="majorHAnsi" w:eastAsia="Calibri" w:hAnsiTheme="majorHAnsi" w:cstheme="majorHAnsi"/>
          <w:b/>
          <w:color w:val="222222"/>
        </w:rPr>
      </w:pPr>
    </w:p>
    <w:p w14:paraId="0000001C" w14:textId="076750F8" w:rsidR="004D7D47" w:rsidRPr="002A21A1" w:rsidRDefault="005A6D9D">
      <w:pPr>
        <w:shd w:val="clear" w:color="auto" w:fill="FFFFFF"/>
        <w:rPr>
          <w:rFonts w:asciiTheme="majorHAnsi" w:eastAsia="Calibri" w:hAnsiTheme="majorHAnsi" w:cstheme="majorHAnsi"/>
          <w:color w:val="31373D"/>
        </w:rPr>
      </w:pPr>
      <w:r w:rsidRPr="002A21A1">
        <w:rPr>
          <w:rFonts w:asciiTheme="majorHAnsi" w:eastAsia="Calibri" w:hAnsiTheme="majorHAnsi" w:cstheme="majorHAnsi"/>
          <w:color w:val="31373D"/>
        </w:rPr>
        <w:t xml:space="preserve">T cells were long believed to be the main culprit in the underlying biology of MS. However, based on a growing body of evidence suggesting a pivotal role </w:t>
      </w:r>
      <w:r w:rsidR="008E775C" w:rsidRPr="002A21A1">
        <w:rPr>
          <w:rFonts w:asciiTheme="majorHAnsi" w:eastAsia="Calibri" w:hAnsiTheme="majorHAnsi" w:cstheme="majorHAnsi"/>
          <w:color w:val="31373D"/>
        </w:rPr>
        <w:t xml:space="preserve">for B cells </w:t>
      </w:r>
      <w:r w:rsidRPr="002A21A1">
        <w:rPr>
          <w:rFonts w:asciiTheme="majorHAnsi" w:eastAsia="Calibri" w:hAnsiTheme="majorHAnsi" w:cstheme="majorHAnsi"/>
          <w:color w:val="31373D"/>
        </w:rPr>
        <w:t>in the immunopathology of MS</w:t>
      </w:r>
      <w:r w:rsidR="00B80285" w:rsidRPr="002A21A1">
        <w:rPr>
          <w:rFonts w:asciiTheme="majorHAnsi" w:eastAsia="Calibri" w:hAnsiTheme="majorHAnsi" w:cstheme="majorHAnsi"/>
          <w:color w:val="31373D"/>
        </w:rPr>
        <w:t>,</w:t>
      </w:r>
      <w:r w:rsidRPr="002A21A1">
        <w:rPr>
          <w:rFonts w:asciiTheme="majorHAnsi" w:eastAsia="Calibri" w:hAnsiTheme="majorHAnsi" w:cstheme="majorHAnsi"/>
          <w:color w:val="31373D"/>
        </w:rPr>
        <w:t xml:space="preserve"> Dr. Stephen Hauser, then Chair of the Department of Neurology at University of California, San Francisco </w:t>
      </w:r>
      <w:r w:rsidRPr="002A21A1">
        <w:rPr>
          <w:rFonts w:asciiTheme="majorHAnsi" w:eastAsia="Calibri" w:hAnsiTheme="majorHAnsi" w:cstheme="majorHAnsi"/>
          <w:color w:val="31373D"/>
        </w:rPr>
        <w:lastRenderedPageBreak/>
        <w:t>(UCSF) and current Director of the</w:t>
      </w:r>
      <w:r w:rsidR="00EB5665" w:rsidRPr="002A21A1">
        <w:rPr>
          <w:rFonts w:asciiTheme="majorHAnsi" w:eastAsia="Calibri" w:hAnsiTheme="majorHAnsi" w:cstheme="majorHAnsi"/>
          <w:color w:val="31373D"/>
        </w:rPr>
        <w:t xml:space="preserve"> </w:t>
      </w:r>
      <w:r w:rsidRPr="002A21A1">
        <w:rPr>
          <w:rFonts w:asciiTheme="majorHAnsi" w:eastAsia="Calibri" w:hAnsiTheme="majorHAnsi" w:cstheme="majorHAnsi"/>
          <w:color w:val="31373D"/>
        </w:rPr>
        <w:t>UCSF Weill Institute for Neurosciences, began discussions to test B</w:t>
      </w:r>
      <w:r w:rsidR="00EB5665" w:rsidRPr="002A21A1">
        <w:rPr>
          <w:rFonts w:asciiTheme="majorHAnsi" w:eastAsia="Calibri" w:hAnsiTheme="majorHAnsi" w:cstheme="majorHAnsi"/>
          <w:color w:val="31373D"/>
        </w:rPr>
        <w:t>-</w:t>
      </w:r>
      <w:r w:rsidRPr="002A21A1">
        <w:rPr>
          <w:rFonts w:asciiTheme="majorHAnsi" w:eastAsia="Calibri" w:hAnsiTheme="majorHAnsi" w:cstheme="majorHAnsi"/>
          <w:color w:val="31373D"/>
        </w:rPr>
        <w:t>cell depletion in MS</w:t>
      </w:r>
      <w:r w:rsidR="00FE73B2" w:rsidRPr="002A21A1">
        <w:rPr>
          <w:rFonts w:asciiTheme="majorHAnsi" w:eastAsia="Calibri" w:hAnsiTheme="majorHAnsi" w:cstheme="majorHAnsi"/>
          <w:color w:val="31373D"/>
        </w:rPr>
        <w:t xml:space="preserve"> in 2001</w:t>
      </w:r>
      <w:r w:rsidRPr="002A21A1">
        <w:rPr>
          <w:rFonts w:asciiTheme="majorHAnsi" w:eastAsia="Calibri" w:hAnsiTheme="majorHAnsi" w:cstheme="majorHAnsi"/>
          <w:color w:val="31373D"/>
        </w:rPr>
        <w:t>.</w:t>
      </w:r>
      <w:r w:rsidRPr="002A21A1">
        <w:rPr>
          <w:rFonts w:asciiTheme="majorHAnsi" w:eastAsia="Calibri" w:hAnsiTheme="majorHAnsi" w:cstheme="majorHAnsi"/>
          <w:color w:val="31373D"/>
          <w:vertAlign w:val="superscript"/>
        </w:rPr>
        <w:footnoteReference w:id="4"/>
      </w:r>
      <w:r w:rsidRPr="002A21A1">
        <w:rPr>
          <w:rFonts w:asciiTheme="majorHAnsi" w:eastAsia="Calibri" w:hAnsiTheme="majorHAnsi" w:cstheme="majorHAnsi"/>
          <w:color w:val="31373D"/>
        </w:rPr>
        <w:t xml:space="preserve"> </w:t>
      </w:r>
    </w:p>
    <w:p w14:paraId="0000001D" w14:textId="77777777" w:rsidR="004D7D47" w:rsidRPr="002A21A1" w:rsidRDefault="004D7D47">
      <w:pPr>
        <w:shd w:val="clear" w:color="auto" w:fill="FFFFFF"/>
        <w:rPr>
          <w:rFonts w:asciiTheme="majorHAnsi" w:eastAsia="Calibri" w:hAnsiTheme="majorHAnsi" w:cstheme="majorHAnsi"/>
          <w:color w:val="31373D"/>
        </w:rPr>
      </w:pPr>
    </w:p>
    <w:p w14:paraId="0000001E" w14:textId="4E377030" w:rsidR="004D7D47" w:rsidRPr="002A21A1" w:rsidRDefault="005A6D9D">
      <w:pPr>
        <w:shd w:val="clear" w:color="auto" w:fill="FFFFFF"/>
        <w:rPr>
          <w:rFonts w:asciiTheme="majorHAnsi" w:eastAsia="Calibri" w:hAnsiTheme="majorHAnsi" w:cstheme="majorHAnsi"/>
          <w:color w:val="31373D"/>
        </w:rPr>
      </w:pPr>
      <w:r w:rsidRPr="002A21A1">
        <w:rPr>
          <w:rFonts w:asciiTheme="majorHAnsi" w:eastAsia="Calibri" w:hAnsiTheme="majorHAnsi" w:cstheme="majorHAnsi"/>
          <w:color w:val="31373D"/>
        </w:rPr>
        <w:t xml:space="preserve">Dr. Hauser wanted to test this theory with an existing </w:t>
      </w:r>
      <w:r w:rsidR="00BF517C" w:rsidRPr="002A21A1">
        <w:rPr>
          <w:rFonts w:asciiTheme="majorHAnsi" w:eastAsia="Calibri" w:hAnsiTheme="majorHAnsi" w:cstheme="majorHAnsi"/>
          <w:color w:val="31373D"/>
        </w:rPr>
        <w:t xml:space="preserve">CD20-targeted </w:t>
      </w:r>
      <w:r w:rsidRPr="002A21A1">
        <w:rPr>
          <w:rFonts w:asciiTheme="majorHAnsi" w:eastAsia="Calibri" w:hAnsiTheme="majorHAnsi" w:cstheme="majorHAnsi"/>
          <w:color w:val="31373D"/>
        </w:rPr>
        <w:t xml:space="preserve">B-cell </w:t>
      </w:r>
      <w:r w:rsidR="00BF517C" w:rsidRPr="002A21A1">
        <w:rPr>
          <w:rFonts w:asciiTheme="majorHAnsi" w:eastAsia="Calibri" w:hAnsiTheme="majorHAnsi" w:cstheme="majorHAnsi"/>
          <w:color w:val="31373D"/>
        </w:rPr>
        <w:t xml:space="preserve">depleting </w:t>
      </w:r>
      <w:r w:rsidRPr="002A21A1">
        <w:rPr>
          <w:rFonts w:asciiTheme="majorHAnsi" w:eastAsia="Calibri" w:hAnsiTheme="majorHAnsi" w:cstheme="majorHAnsi"/>
          <w:color w:val="31373D"/>
        </w:rPr>
        <w:t>therapy; however,</w:t>
      </w:r>
      <w:r w:rsidR="0051499F" w:rsidRPr="002A21A1">
        <w:rPr>
          <w:rFonts w:asciiTheme="majorHAnsi" w:eastAsia="Calibri" w:hAnsiTheme="majorHAnsi" w:cstheme="majorHAnsi"/>
          <w:color w:val="31373D"/>
        </w:rPr>
        <w:t xml:space="preserve"> </w:t>
      </w:r>
      <w:r w:rsidRPr="002A21A1">
        <w:rPr>
          <w:rFonts w:asciiTheme="majorHAnsi" w:eastAsia="Calibri" w:hAnsiTheme="majorHAnsi" w:cstheme="majorHAnsi"/>
          <w:color w:val="31373D"/>
        </w:rPr>
        <w:t xml:space="preserve">the MS research community was skeptical and an attempt to obtain public funding to conduct a clinical trial failed.  </w:t>
      </w:r>
    </w:p>
    <w:p w14:paraId="0000001F" w14:textId="77777777" w:rsidR="004D7D47" w:rsidRPr="002A21A1" w:rsidRDefault="004D7D47">
      <w:pPr>
        <w:shd w:val="clear" w:color="auto" w:fill="FFFFFF"/>
        <w:rPr>
          <w:rFonts w:asciiTheme="majorHAnsi" w:eastAsia="Calibri" w:hAnsiTheme="majorHAnsi" w:cstheme="majorHAnsi"/>
          <w:color w:val="31373D"/>
        </w:rPr>
      </w:pPr>
    </w:p>
    <w:p w14:paraId="00000020" w14:textId="729999C2" w:rsidR="004D7D47" w:rsidRPr="002A21A1" w:rsidRDefault="005A6D9D">
      <w:pPr>
        <w:shd w:val="clear" w:color="auto" w:fill="FFFFFF"/>
        <w:rPr>
          <w:rFonts w:asciiTheme="majorHAnsi" w:eastAsia="Calibri" w:hAnsiTheme="majorHAnsi" w:cstheme="majorHAnsi"/>
          <w:color w:val="31373D"/>
        </w:rPr>
      </w:pPr>
      <w:r w:rsidRPr="002A21A1">
        <w:rPr>
          <w:rFonts w:asciiTheme="majorHAnsi" w:eastAsia="Calibri" w:hAnsiTheme="majorHAnsi" w:cstheme="majorHAnsi"/>
          <w:color w:val="31373D"/>
        </w:rPr>
        <w:t xml:space="preserve"> Genentech recognized the need for innovative medicines in MS and supported Dr. Hauser’s Phase 2 studies in RMS and PPMS. Insights from these proof-of-concept studies clearly demonstrated that Dr. Hauser was onto something — selective depletion of CD20-expressing B-cells appeared to be a potential approach to treating MS. </w:t>
      </w:r>
    </w:p>
    <w:p w14:paraId="00000021" w14:textId="77777777" w:rsidR="004D7D47" w:rsidRPr="002A21A1" w:rsidRDefault="004D7D47">
      <w:pPr>
        <w:shd w:val="clear" w:color="auto" w:fill="FFFFFF"/>
        <w:rPr>
          <w:rFonts w:asciiTheme="majorHAnsi" w:eastAsia="Calibri" w:hAnsiTheme="majorHAnsi" w:cstheme="majorHAnsi"/>
          <w:color w:val="31373D"/>
        </w:rPr>
      </w:pPr>
    </w:p>
    <w:p w14:paraId="00000022" w14:textId="77777777" w:rsidR="004D7D47" w:rsidRPr="002A21A1" w:rsidRDefault="005A6D9D">
      <w:pPr>
        <w:shd w:val="clear" w:color="auto" w:fill="FFFFFF"/>
        <w:rPr>
          <w:rFonts w:asciiTheme="majorHAnsi" w:eastAsia="Calibri" w:hAnsiTheme="majorHAnsi" w:cstheme="majorHAnsi"/>
          <w:color w:val="31373D"/>
        </w:rPr>
      </w:pPr>
      <w:r w:rsidRPr="002A21A1">
        <w:rPr>
          <w:rFonts w:asciiTheme="majorHAnsi" w:eastAsia="Calibri" w:hAnsiTheme="majorHAnsi" w:cstheme="majorHAnsi"/>
          <w:color w:val="31373D"/>
        </w:rPr>
        <w:t xml:space="preserve">Inspired by this compelling data, Roche and Genentech launched a large clinical trial program comprised of three Phase 3 trials – two in RMS and one in PPMS – to thoroughly test the new treatment approach with a next-generation B-cell targeting drug — the anti-CD20 antibody, Ocrevus. </w:t>
      </w:r>
    </w:p>
    <w:p w14:paraId="00000023" w14:textId="77777777" w:rsidR="004D7D47" w:rsidRPr="002A21A1" w:rsidRDefault="004D7D47">
      <w:pPr>
        <w:shd w:val="clear" w:color="auto" w:fill="FFFFFF"/>
        <w:rPr>
          <w:rFonts w:asciiTheme="majorHAnsi" w:eastAsia="Calibri" w:hAnsiTheme="majorHAnsi" w:cstheme="majorHAnsi"/>
          <w:color w:val="31373D"/>
        </w:rPr>
      </w:pPr>
    </w:p>
    <w:p w14:paraId="69F2C818" w14:textId="7D498807" w:rsidR="00220DDD" w:rsidRPr="002A21A1" w:rsidRDefault="005A6D9D">
      <w:pPr>
        <w:shd w:val="clear" w:color="auto" w:fill="FFFFFF"/>
        <w:rPr>
          <w:rFonts w:asciiTheme="majorHAnsi" w:eastAsia="Calibri" w:hAnsiTheme="majorHAnsi" w:cstheme="majorHAnsi"/>
          <w:color w:val="31373D"/>
        </w:rPr>
      </w:pPr>
      <w:bookmarkStart w:id="0" w:name="_heading=h.gjdgxs" w:colFirst="0" w:colLast="0"/>
      <w:bookmarkEnd w:id="0"/>
      <w:r w:rsidRPr="002A21A1">
        <w:rPr>
          <w:rFonts w:asciiTheme="majorHAnsi" w:eastAsia="Calibri" w:hAnsiTheme="majorHAnsi" w:cstheme="majorHAnsi"/>
          <w:color w:val="31373D"/>
        </w:rPr>
        <w:t>The pivotal results in RMS were astounding. Inflammatory lesion activity in the brain was nearly completely suppressed, the annualized relapse rate was dramatically reduced, and disability progression was cut by nearly half when compared to interferon beta-1a.</w:t>
      </w:r>
      <w:bookmarkStart w:id="1" w:name="_Ref134014346"/>
      <w:r w:rsidRPr="002A21A1">
        <w:rPr>
          <w:rFonts w:asciiTheme="majorHAnsi" w:eastAsia="Calibri" w:hAnsiTheme="majorHAnsi" w:cstheme="majorHAnsi"/>
          <w:color w:val="31373D"/>
          <w:vertAlign w:val="superscript"/>
        </w:rPr>
        <w:footnoteReference w:id="5"/>
      </w:r>
      <w:bookmarkEnd w:id="1"/>
      <w:r w:rsidRPr="002A21A1">
        <w:rPr>
          <w:rFonts w:asciiTheme="majorHAnsi" w:eastAsia="Calibri" w:hAnsiTheme="majorHAnsi" w:cstheme="majorHAnsi"/>
          <w:color w:val="31373D"/>
        </w:rPr>
        <w:t xml:space="preserve"> </w:t>
      </w:r>
      <w:bookmarkStart w:id="2" w:name="_heading=h.30j0zll" w:colFirst="0" w:colLast="0"/>
      <w:bookmarkEnd w:id="2"/>
      <w:r w:rsidRPr="002A21A1">
        <w:rPr>
          <w:rFonts w:asciiTheme="majorHAnsi" w:eastAsia="Calibri" w:hAnsiTheme="majorHAnsi" w:cstheme="majorHAnsi"/>
          <w:color w:val="31373D"/>
        </w:rPr>
        <w:t>The first-ever positive data slowing disability progression in PPMS were also game-changing.</w:t>
      </w:r>
      <w:r w:rsidR="00D923DC" w:rsidRPr="002A21A1">
        <w:rPr>
          <w:rFonts w:asciiTheme="majorHAnsi" w:eastAsia="Calibri" w:hAnsiTheme="majorHAnsi" w:cstheme="majorHAnsi"/>
          <w:color w:val="31373D"/>
          <w:vertAlign w:val="superscript"/>
        </w:rPr>
        <w:t xml:space="preserve"> </w:t>
      </w:r>
      <w:bookmarkStart w:id="3" w:name="_Ref134014349"/>
      <w:r w:rsidR="00D923DC" w:rsidRPr="002A21A1">
        <w:rPr>
          <w:rFonts w:asciiTheme="majorHAnsi" w:eastAsia="Calibri" w:hAnsiTheme="majorHAnsi" w:cstheme="majorHAnsi"/>
          <w:color w:val="31373D"/>
          <w:vertAlign w:val="superscript"/>
        </w:rPr>
        <w:footnoteReference w:id="6"/>
      </w:r>
      <w:bookmarkEnd w:id="3"/>
      <w:r w:rsidRPr="002A21A1">
        <w:rPr>
          <w:rFonts w:asciiTheme="majorHAnsi" w:eastAsia="Calibri" w:hAnsiTheme="majorHAnsi" w:cstheme="majorHAnsi"/>
          <w:color w:val="31373D"/>
        </w:rPr>
        <w:t xml:space="preserve"> When the</w:t>
      </w:r>
      <w:r w:rsidR="00F24C01" w:rsidRPr="002A21A1">
        <w:rPr>
          <w:rFonts w:asciiTheme="majorHAnsi" w:eastAsia="Calibri" w:hAnsiTheme="majorHAnsi" w:cstheme="majorHAnsi"/>
          <w:color w:val="31373D"/>
        </w:rPr>
        <w:t>se</w:t>
      </w:r>
      <w:r w:rsidRPr="002A21A1">
        <w:rPr>
          <w:rFonts w:asciiTheme="majorHAnsi" w:eastAsia="Calibri" w:hAnsiTheme="majorHAnsi" w:cstheme="majorHAnsi"/>
          <w:color w:val="31373D"/>
        </w:rPr>
        <w:t xml:space="preserve"> data were </w:t>
      </w:r>
      <w:r w:rsidR="00B53E38" w:rsidRPr="002A21A1">
        <w:rPr>
          <w:rFonts w:asciiTheme="majorHAnsi" w:eastAsia="Calibri" w:hAnsiTheme="majorHAnsi" w:cstheme="majorHAnsi"/>
          <w:color w:val="31373D"/>
        </w:rPr>
        <w:t xml:space="preserve">initially </w:t>
      </w:r>
      <w:r w:rsidRPr="002A21A1">
        <w:rPr>
          <w:rFonts w:asciiTheme="majorHAnsi" w:eastAsia="Calibri" w:hAnsiTheme="majorHAnsi" w:cstheme="majorHAnsi"/>
          <w:color w:val="31373D"/>
        </w:rPr>
        <w:t>presented at an international congress, neurologists</w:t>
      </w:r>
      <w:r w:rsidR="008C445D" w:rsidRPr="002A21A1">
        <w:rPr>
          <w:rFonts w:asciiTheme="majorHAnsi" w:eastAsia="Calibri" w:hAnsiTheme="majorHAnsi" w:cstheme="majorHAnsi"/>
          <w:color w:val="31373D"/>
        </w:rPr>
        <w:t xml:space="preserve"> were </w:t>
      </w:r>
      <w:r w:rsidR="00F24C01" w:rsidRPr="002A21A1">
        <w:rPr>
          <w:rFonts w:asciiTheme="majorHAnsi" w:eastAsia="Calibri" w:hAnsiTheme="majorHAnsi" w:cstheme="majorHAnsi"/>
          <w:color w:val="31373D"/>
        </w:rPr>
        <w:t xml:space="preserve">astonished </w:t>
      </w:r>
      <w:r w:rsidR="008C445D" w:rsidRPr="002A21A1">
        <w:rPr>
          <w:rFonts w:asciiTheme="majorHAnsi" w:eastAsia="Calibri" w:hAnsiTheme="majorHAnsi" w:cstheme="majorHAnsi"/>
          <w:color w:val="31373D"/>
        </w:rPr>
        <w:t>by the compelling results</w:t>
      </w:r>
      <w:r w:rsidRPr="002A21A1">
        <w:rPr>
          <w:rFonts w:asciiTheme="majorHAnsi" w:eastAsia="Calibri" w:hAnsiTheme="majorHAnsi" w:cstheme="majorHAnsi"/>
          <w:color w:val="31373D"/>
        </w:rPr>
        <w:t xml:space="preserve">. </w:t>
      </w:r>
    </w:p>
    <w:p w14:paraId="3B457B8E" w14:textId="77777777" w:rsidR="00220DDD" w:rsidRPr="002A21A1" w:rsidRDefault="00220DDD">
      <w:pPr>
        <w:shd w:val="clear" w:color="auto" w:fill="FFFFFF"/>
        <w:rPr>
          <w:rFonts w:asciiTheme="majorHAnsi" w:eastAsia="Calibri" w:hAnsiTheme="majorHAnsi" w:cstheme="majorHAnsi"/>
          <w:color w:val="31373D"/>
        </w:rPr>
      </w:pPr>
    </w:p>
    <w:p w14:paraId="00000026" w14:textId="08F478DF" w:rsidR="004D7D47" w:rsidRPr="002A21A1" w:rsidRDefault="005A6D9D">
      <w:pPr>
        <w:shd w:val="clear" w:color="auto" w:fill="FFFFFF"/>
        <w:rPr>
          <w:rFonts w:asciiTheme="majorHAnsi" w:eastAsia="Calibri" w:hAnsiTheme="majorHAnsi" w:cstheme="majorHAnsi"/>
          <w:color w:val="31373D"/>
        </w:rPr>
      </w:pPr>
      <w:r w:rsidRPr="002A21A1">
        <w:rPr>
          <w:rFonts w:asciiTheme="majorHAnsi" w:eastAsia="Calibri" w:hAnsiTheme="majorHAnsi" w:cstheme="majorHAnsi"/>
          <w:color w:val="31373D"/>
        </w:rPr>
        <w:t xml:space="preserve">The first-of-their-kind results led to Ocrevus being the first approved anti-CD20 medicine for MS and the first and only medicine approved in the U.S., </w:t>
      </w:r>
      <w:r w:rsidR="007D4ED9" w:rsidRPr="002A21A1">
        <w:rPr>
          <w:rFonts w:asciiTheme="majorHAnsi" w:eastAsia="Calibri" w:hAnsiTheme="majorHAnsi" w:cstheme="majorHAnsi"/>
          <w:color w:val="31373D"/>
        </w:rPr>
        <w:t>and</w:t>
      </w:r>
      <w:r w:rsidRPr="002A21A1">
        <w:rPr>
          <w:rFonts w:asciiTheme="majorHAnsi" w:eastAsia="Calibri" w:hAnsiTheme="majorHAnsi" w:cstheme="majorHAnsi"/>
          <w:color w:val="31373D"/>
        </w:rPr>
        <w:t xml:space="preserve"> other countries around the world, to treat both RMS and PPMS.</w:t>
      </w:r>
      <w:bookmarkStart w:id="4" w:name="_Ref134014465"/>
      <w:r w:rsidRPr="002A21A1">
        <w:rPr>
          <w:rFonts w:asciiTheme="majorHAnsi" w:eastAsia="Calibri" w:hAnsiTheme="majorHAnsi" w:cstheme="majorHAnsi"/>
          <w:color w:val="31373D"/>
          <w:vertAlign w:val="superscript"/>
        </w:rPr>
        <w:footnoteReference w:id="7"/>
      </w:r>
      <w:bookmarkEnd w:id="4"/>
      <w:r w:rsidR="0053134D" w:rsidRPr="002A21A1">
        <w:rPr>
          <w:rFonts w:asciiTheme="majorHAnsi" w:eastAsia="Calibri" w:hAnsiTheme="majorHAnsi" w:cstheme="majorHAnsi"/>
          <w:color w:val="31373D"/>
        </w:rPr>
        <w:t xml:space="preserve"> </w:t>
      </w:r>
      <w:r w:rsidRPr="002A21A1">
        <w:rPr>
          <w:rFonts w:asciiTheme="majorHAnsi" w:eastAsia="Calibri" w:hAnsiTheme="majorHAnsi" w:cstheme="majorHAnsi"/>
          <w:color w:val="31373D"/>
        </w:rPr>
        <w:br/>
      </w:r>
    </w:p>
    <w:p w14:paraId="00000027" w14:textId="3672C74B" w:rsidR="004D7D47" w:rsidRPr="002A21A1" w:rsidRDefault="005A6D9D" w:rsidP="00481F56">
      <w:pPr>
        <w:shd w:val="clear" w:color="auto" w:fill="FFFFFF"/>
        <w:rPr>
          <w:rFonts w:asciiTheme="majorHAnsi" w:eastAsia="Calibri" w:hAnsiTheme="majorHAnsi" w:cstheme="majorHAnsi"/>
        </w:rPr>
      </w:pPr>
      <w:r w:rsidRPr="002A21A1">
        <w:rPr>
          <w:rFonts w:asciiTheme="majorHAnsi" w:eastAsia="Calibri" w:hAnsiTheme="majorHAnsi" w:cstheme="majorHAnsi"/>
          <w:b/>
          <w:color w:val="222222"/>
        </w:rPr>
        <w:t>Why your product is innovative</w:t>
      </w:r>
    </w:p>
    <w:p w14:paraId="00000028" w14:textId="77777777" w:rsidR="004D7D47" w:rsidRPr="002A21A1" w:rsidRDefault="004D7D47">
      <w:pPr>
        <w:shd w:val="clear" w:color="auto" w:fill="FFFFFF"/>
        <w:rPr>
          <w:rFonts w:asciiTheme="majorHAnsi" w:eastAsia="Calibri" w:hAnsiTheme="majorHAnsi" w:cstheme="majorHAnsi"/>
        </w:rPr>
      </w:pPr>
    </w:p>
    <w:p w14:paraId="00000029" w14:textId="6981B82C" w:rsidR="004D7D47" w:rsidRPr="002A21A1" w:rsidRDefault="005A6D9D">
      <w:pPr>
        <w:rPr>
          <w:rFonts w:asciiTheme="majorHAnsi" w:eastAsia="Calibri" w:hAnsiTheme="majorHAnsi" w:cstheme="majorHAnsi"/>
          <w:color w:val="31373D"/>
        </w:rPr>
      </w:pPr>
      <w:r w:rsidRPr="002A21A1">
        <w:rPr>
          <w:rFonts w:asciiTheme="majorHAnsi" w:eastAsia="Calibri" w:hAnsiTheme="majorHAnsi" w:cstheme="majorHAnsi"/>
          <w:color w:val="31373D"/>
        </w:rPr>
        <w:t xml:space="preserve">Our approach to targeting B cells began a new era for the MS community and has redefined our understanding of MS biology. Our trials showed that B cells play a central role in the disease, and </w:t>
      </w:r>
      <w:r w:rsidR="00D05027">
        <w:rPr>
          <w:rFonts w:asciiTheme="majorHAnsi" w:eastAsia="Calibri" w:hAnsiTheme="majorHAnsi" w:cstheme="majorHAnsi"/>
          <w:color w:val="31373D"/>
        </w:rPr>
        <w:t xml:space="preserve">that </w:t>
      </w:r>
      <w:r w:rsidRPr="002A21A1">
        <w:rPr>
          <w:rFonts w:asciiTheme="majorHAnsi" w:eastAsia="Calibri" w:hAnsiTheme="majorHAnsi" w:cstheme="majorHAnsi"/>
          <w:color w:val="31373D"/>
        </w:rPr>
        <w:t xml:space="preserve">underlying disease progression </w:t>
      </w:r>
      <w:r w:rsidR="00D05027">
        <w:rPr>
          <w:rFonts w:asciiTheme="majorHAnsi" w:eastAsia="Calibri" w:hAnsiTheme="majorHAnsi" w:cstheme="majorHAnsi"/>
          <w:color w:val="31373D"/>
        </w:rPr>
        <w:t xml:space="preserve">occurs in all forms of MS. </w:t>
      </w:r>
    </w:p>
    <w:p w14:paraId="0000002A" w14:textId="77777777" w:rsidR="004D7D47" w:rsidRPr="002A21A1" w:rsidRDefault="004D7D47">
      <w:pPr>
        <w:rPr>
          <w:rFonts w:asciiTheme="majorHAnsi" w:eastAsia="Calibri" w:hAnsiTheme="majorHAnsi" w:cstheme="majorHAnsi"/>
          <w:color w:val="31373D"/>
        </w:rPr>
      </w:pPr>
    </w:p>
    <w:p w14:paraId="0000002B" w14:textId="7B3362A3" w:rsidR="004D7D47" w:rsidRPr="002A21A1" w:rsidRDefault="005A6D9D">
      <w:pPr>
        <w:rPr>
          <w:rFonts w:asciiTheme="majorHAnsi" w:eastAsia="Calibri" w:hAnsiTheme="majorHAnsi" w:cstheme="majorHAnsi"/>
          <w:color w:val="31373D"/>
        </w:rPr>
      </w:pPr>
      <w:r w:rsidRPr="002A21A1">
        <w:rPr>
          <w:rFonts w:asciiTheme="majorHAnsi" w:eastAsia="Calibri" w:hAnsiTheme="majorHAnsi" w:cstheme="majorHAnsi"/>
          <w:color w:val="31373D"/>
        </w:rPr>
        <w:t xml:space="preserve">The FDA recognized the potential of Ocrevus and granted Breakthrough Therapy designation for PPMS in Feb 2016 and a Priority Review of the licensing application for RMS and PPMS in June 2016. Ocrevus </w:t>
      </w:r>
      <w:r w:rsidRPr="002A21A1">
        <w:rPr>
          <w:rFonts w:asciiTheme="majorHAnsi" w:eastAsia="Calibri" w:hAnsiTheme="majorHAnsi" w:cstheme="majorHAnsi"/>
          <w:color w:val="31373D"/>
        </w:rPr>
        <w:lastRenderedPageBreak/>
        <w:t>was the first and only medicine for both RMS and PPMS approved by the FDA. Five years later, it remains the only disease-modifying medicine for PPMS in the U.S.</w:t>
      </w:r>
    </w:p>
    <w:p w14:paraId="0000002C" w14:textId="77777777" w:rsidR="004D7D47" w:rsidRPr="002A21A1" w:rsidRDefault="005A6D9D">
      <w:pPr>
        <w:rPr>
          <w:rFonts w:asciiTheme="majorHAnsi" w:eastAsia="Calibri" w:hAnsiTheme="majorHAnsi" w:cstheme="majorHAnsi"/>
          <w:color w:val="31373D"/>
        </w:rPr>
      </w:pPr>
      <w:r w:rsidRPr="002A21A1">
        <w:rPr>
          <w:rFonts w:asciiTheme="majorHAnsi" w:eastAsia="Calibri" w:hAnsiTheme="majorHAnsi" w:cstheme="majorHAnsi"/>
          <w:color w:val="31373D"/>
        </w:rPr>
        <w:t xml:space="preserve"> </w:t>
      </w:r>
    </w:p>
    <w:p w14:paraId="0000002D" w14:textId="7C5FDC39" w:rsidR="004D7D47" w:rsidRPr="002A21A1" w:rsidRDefault="005A6D9D">
      <w:pPr>
        <w:rPr>
          <w:rFonts w:asciiTheme="majorHAnsi" w:eastAsia="Calibri" w:hAnsiTheme="majorHAnsi" w:cstheme="majorHAnsi"/>
          <w:color w:val="31373D"/>
        </w:rPr>
      </w:pPr>
      <w:r w:rsidRPr="002A21A1">
        <w:rPr>
          <w:rFonts w:asciiTheme="majorHAnsi" w:eastAsia="Calibri" w:hAnsiTheme="majorHAnsi" w:cstheme="majorHAnsi"/>
          <w:color w:val="31373D"/>
        </w:rPr>
        <w:t>Ocrevus’ potential was proven in three Phase 3 trials.</w:t>
      </w:r>
      <w:r w:rsidR="00E646AA" w:rsidRPr="002A21A1">
        <w:rPr>
          <w:rFonts w:asciiTheme="majorHAnsi" w:eastAsia="Calibri" w:hAnsiTheme="majorHAnsi" w:cstheme="majorHAnsi"/>
          <w:color w:val="31373D"/>
          <w:vertAlign w:val="superscript"/>
        </w:rPr>
        <w:fldChar w:fldCharType="begin"/>
      </w:r>
      <w:r w:rsidR="00E646AA" w:rsidRPr="002A21A1">
        <w:rPr>
          <w:rFonts w:asciiTheme="majorHAnsi" w:eastAsia="Calibri" w:hAnsiTheme="majorHAnsi" w:cstheme="majorHAnsi"/>
          <w:color w:val="31373D"/>
          <w:vertAlign w:val="superscript"/>
        </w:rPr>
        <w:instrText xml:space="preserve"> NOTEREF _Ref134014346 \h  \* MERGEFORMAT </w:instrText>
      </w:r>
      <w:r w:rsidR="00E646AA" w:rsidRPr="002A21A1">
        <w:rPr>
          <w:rFonts w:asciiTheme="majorHAnsi" w:eastAsia="Calibri" w:hAnsiTheme="majorHAnsi" w:cstheme="majorHAnsi"/>
          <w:color w:val="31373D"/>
          <w:vertAlign w:val="superscript"/>
        </w:rPr>
      </w:r>
      <w:r w:rsidR="00E646AA" w:rsidRPr="002A21A1">
        <w:rPr>
          <w:rFonts w:asciiTheme="majorHAnsi" w:eastAsia="Calibri" w:hAnsiTheme="majorHAnsi" w:cstheme="majorHAnsi"/>
          <w:color w:val="31373D"/>
          <w:vertAlign w:val="superscript"/>
        </w:rPr>
        <w:fldChar w:fldCharType="separate"/>
      </w:r>
      <w:r w:rsidR="00E646AA" w:rsidRPr="002A21A1">
        <w:rPr>
          <w:rFonts w:asciiTheme="majorHAnsi" w:eastAsia="Calibri" w:hAnsiTheme="majorHAnsi" w:cstheme="majorHAnsi"/>
          <w:color w:val="31373D"/>
          <w:vertAlign w:val="superscript"/>
        </w:rPr>
        <w:t>5</w:t>
      </w:r>
      <w:r w:rsidR="00E646AA" w:rsidRPr="002A21A1">
        <w:rPr>
          <w:rFonts w:asciiTheme="majorHAnsi" w:eastAsia="Calibri" w:hAnsiTheme="majorHAnsi" w:cstheme="majorHAnsi"/>
          <w:color w:val="31373D"/>
          <w:vertAlign w:val="superscript"/>
        </w:rPr>
        <w:fldChar w:fldCharType="end"/>
      </w:r>
      <w:r w:rsidR="00E646AA" w:rsidRPr="002A21A1">
        <w:rPr>
          <w:rFonts w:asciiTheme="majorHAnsi" w:eastAsia="Calibri" w:hAnsiTheme="majorHAnsi" w:cstheme="majorHAnsi"/>
          <w:color w:val="31373D"/>
          <w:vertAlign w:val="superscript"/>
        </w:rPr>
        <w:t>,</w:t>
      </w:r>
      <w:r w:rsidR="00E646AA" w:rsidRPr="002A21A1">
        <w:rPr>
          <w:rFonts w:asciiTheme="majorHAnsi" w:eastAsia="Calibri" w:hAnsiTheme="majorHAnsi" w:cstheme="majorHAnsi"/>
          <w:color w:val="31373D"/>
          <w:vertAlign w:val="superscript"/>
        </w:rPr>
        <w:fldChar w:fldCharType="begin"/>
      </w:r>
      <w:r w:rsidR="00E646AA" w:rsidRPr="002A21A1">
        <w:rPr>
          <w:rFonts w:asciiTheme="majorHAnsi" w:eastAsia="Calibri" w:hAnsiTheme="majorHAnsi" w:cstheme="majorHAnsi"/>
          <w:color w:val="31373D"/>
          <w:vertAlign w:val="superscript"/>
        </w:rPr>
        <w:instrText xml:space="preserve"> NOTEREF _Ref134014349 \h </w:instrText>
      </w:r>
      <w:r w:rsidR="002A21A1" w:rsidRPr="002A21A1">
        <w:rPr>
          <w:rFonts w:asciiTheme="majorHAnsi" w:eastAsia="Calibri" w:hAnsiTheme="majorHAnsi" w:cstheme="majorHAnsi"/>
          <w:color w:val="31373D"/>
          <w:vertAlign w:val="superscript"/>
        </w:rPr>
        <w:instrText xml:space="preserve"> \* MERGEFORMAT </w:instrText>
      </w:r>
      <w:r w:rsidR="00E646AA" w:rsidRPr="002A21A1">
        <w:rPr>
          <w:rFonts w:asciiTheme="majorHAnsi" w:eastAsia="Calibri" w:hAnsiTheme="majorHAnsi" w:cstheme="majorHAnsi"/>
          <w:color w:val="31373D"/>
          <w:vertAlign w:val="superscript"/>
        </w:rPr>
      </w:r>
      <w:r w:rsidR="00E646AA" w:rsidRPr="002A21A1">
        <w:rPr>
          <w:rFonts w:asciiTheme="majorHAnsi" w:eastAsia="Calibri" w:hAnsiTheme="majorHAnsi" w:cstheme="majorHAnsi"/>
          <w:color w:val="31373D"/>
          <w:vertAlign w:val="superscript"/>
        </w:rPr>
        <w:fldChar w:fldCharType="separate"/>
      </w:r>
      <w:r w:rsidR="00E646AA" w:rsidRPr="002A21A1">
        <w:rPr>
          <w:rFonts w:asciiTheme="majorHAnsi" w:eastAsia="Calibri" w:hAnsiTheme="majorHAnsi" w:cstheme="majorHAnsi"/>
          <w:color w:val="31373D"/>
          <w:vertAlign w:val="superscript"/>
        </w:rPr>
        <w:t>6</w:t>
      </w:r>
      <w:r w:rsidR="00E646AA" w:rsidRPr="002A21A1">
        <w:rPr>
          <w:rFonts w:asciiTheme="majorHAnsi" w:eastAsia="Calibri" w:hAnsiTheme="majorHAnsi" w:cstheme="majorHAnsi"/>
          <w:color w:val="31373D"/>
          <w:vertAlign w:val="superscript"/>
        </w:rPr>
        <w:fldChar w:fldCharType="end"/>
      </w:r>
      <w:r w:rsidR="00FA1D0F" w:rsidRPr="002A21A1">
        <w:rPr>
          <w:rFonts w:asciiTheme="majorHAnsi" w:eastAsia="Calibri" w:hAnsiTheme="majorHAnsi" w:cstheme="majorHAnsi"/>
          <w:color w:val="31373D"/>
        </w:rPr>
        <w:t xml:space="preserve"> I</w:t>
      </w:r>
      <w:r w:rsidRPr="002A21A1">
        <w:rPr>
          <w:rFonts w:asciiTheme="majorHAnsi" w:eastAsia="Calibri" w:hAnsiTheme="majorHAnsi" w:cstheme="majorHAnsi"/>
          <w:color w:val="31373D"/>
        </w:rPr>
        <w:t>n two RMS trials, Ocrevus demonstrated superior efficacy in three major markers of disease activity and progression vs. high-dose interferon beta-1a.</w:t>
      </w:r>
      <w:r w:rsidR="00FA1D0F" w:rsidRPr="002A21A1">
        <w:rPr>
          <w:rFonts w:asciiTheme="majorHAnsi" w:eastAsia="Calibri" w:hAnsiTheme="majorHAnsi" w:cstheme="majorHAnsi"/>
          <w:color w:val="31373D"/>
        </w:rPr>
        <w:fldChar w:fldCharType="begin"/>
      </w:r>
      <w:r w:rsidR="00FA1D0F" w:rsidRPr="002A21A1">
        <w:rPr>
          <w:rFonts w:asciiTheme="majorHAnsi" w:eastAsia="Calibri" w:hAnsiTheme="majorHAnsi" w:cstheme="majorHAnsi"/>
          <w:color w:val="31373D"/>
        </w:rPr>
        <w:instrText xml:space="preserve"> NOTEREF _Ref134014346 \h  \* MERGEFORMAT </w:instrText>
      </w:r>
      <w:r w:rsidR="00FA1D0F" w:rsidRPr="002A21A1">
        <w:rPr>
          <w:rFonts w:asciiTheme="majorHAnsi" w:eastAsia="Calibri" w:hAnsiTheme="majorHAnsi" w:cstheme="majorHAnsi"/>
          <w:color w:val="31373D"/>
        </w:rPr>
      </w:r>
      <w:r w:rsidR="00FA1D0F" w:rsidRPr="002A21A1">
        <w:rPr>
          <w:rFonts w:asciiTheme="majorHAnsi" w:eastAsia="Calibri" w:hAnsiTheme="majorHAnsi" w:cstheme="majorHAnsi"/>
          <w:color w:val="31373D"/>
        </w:rPr>
        <w:fldChar w:fldCharType="separate"/>
      </w:r>
      <w:r w:rsidR="00FA1D0F" w:rsidRPr="002A21A1">
        <w:rPr>
          <w:rFonts w:asciiTheme="majorHAnsi" w:eastAsia="Calibri" w:hAnsiTheme="majorHAnsi" w:cstheme="majorHAnsi"/>
          <w:color w:val="31373D"/>
        </w:rPr>
        <w:t>5</w:t>
      </w:r>
      <w:r w:rsidR="00FA1D0F" w:rsidRPr="002A21A1">
        <w:rPr>
          <w:rFonts w:asciiTheme="majorHAnsi" w:eastAsia="Calibri" w:hAnsiTheme="majorHAnsi" w:cstheme="majorHAnsi"/>
          <w:color w:val="31373D"/>
        </w:rPr>
        <w:fldChar w:fldCharType="end"/>
      </w:r>
      <w:r w:rsidRPr="002A21A1">
        <w:rPr>
          <w:rFonts w:asciiTheme="majorHAnsi" w:eastAsia="Calibri" w:hAnsiTheme="majorHAnsi" w:cstheme="majorHAnsi"/>
          <w:color w:val="31373D"/>
        </w:rPr>
        <w:t xml:space="preserve"> In the PPMS trial, Ocrevus was the first to significantly slow disability progression and reduce signs of disease activity in the brain vs. placebo.</w:t>
      </w:r>
      <w:r w:rsidR="00FA1D0F" w:rsidRPr="002A21A1">
        <w:rPr>
          <w:rFonts w:asciiTheme="majorHAnsi" w:eastAsia="Calibri" w:hAnsiTheme="majorHAnsi" w:cstheme="majorHAnsi"/>
          <w:color w:val="31373D"/>
          <w:vertAlign w:val="superscript"/>
        </w:rPr>
        <w:fldChar w:fldCharType="begin"/>
      </w:r>
      <w:r w:rsidR="00FA1D0F" w:rsidRPr="002A21A1">
        <w:rPr>
          <w:rFonts w:asciiTheme="majorHAnsi" w:eastAsia="Calibri" w:hAnsiTheme="majorHAnsi" w:cstheme="majorHAnsi"/>
          <w:color w:val="31373D"/>
          <w:vertAlign w:val="superscript"/>
        </w:rPr>
        <w:instrText xml:space="preserve"> NOTEREF _Ref134014349 \h  \* MERGEFORMAT </w:instrText>
      </w:r>
      <w:r w:rsidR="00FA1D0F" w:rsidRPr="002A21A1">
        <w:rPr>
          <w:rFonts w:asciiTheme="majorHAnsi" w:eastAsia="Calibri" w:hAnsiTheme="majorHAnsi" w:cstheme="majorHAnsi"/>
          <w:color w:val="31373D"/>
          <w:vertAlign w:val="superscript"/>
        </w:rPr>
      </w:r>
      <w:r w:rsidR="00FA1D0F" w:rsidRPr="002A21A1">
        <w:rPr>
          <w:rFonts w:asciiTheme="majorHAnsi" w:eastAsia="Calibri" w:hAnsiTheme="majorHAnsi" w:cstheme="majorHAnsi"/>
          <w:color w:val="31373D"/>
          <w:vertAlign w:val="superscript"/>
        </w:rPr>
        <w:fldChar w:fldCharType="separate"/>
      </w:r>
      <w:r w:rsidR="00FA1D0F" w:rsidRPr="002A21A1">
        <w:rPr>
          <w:rFonts w:asciiTheme="majorHAnsi" w:eastAsia="Calibri" w:hAnsiTheme="majorHAnsi" w:cstheme="majorHAnsi"/>
          <w:color w:val="31373D"/>
          <w:vertAlign w:val="superscript"/>
        </w:rPr>
        <w:t>6</w:t>
      </w:r>
      <w:r w:rsidR="00FA1D0F" w:rsidRPr="002A21A1">
        <w:rPr>
          <w:rFonts w:asciiTheme="majorHAnsi" w:eastAsia="Calibri" w:hAnsiTheme="majorHAnsi" w:cstheme="majorHAnsi"/>
          <w:color w:val="31373D"/>
          <w:vertAlign w:val="superscript"/>
        </w:rPr>
        <w:fldChar w:fldCharType="end"/>
      </w:r>
    </w:p>
    <w:p w14:paraId="0000002E" w14:textId="77777777" w:rsidR="004D7D47" w:rsidRPr="002A21A1" w:rsidRDefault="004D7D47">
      <w:pPr>
        <w:rPr>
          <w:rFonts w:asciiTheme="majorHAnsi" w:eastAsia="Calibri" w:hAnsiTheme="majorHAnsi" w:cstheme="majorHAnsi"/>
          <w:color w:val="31373D"/>
        </w:rPr>
      </w:pPr>
    </w:p>
    <w:p w14:paraId="0000002F" w14:textId="049069BA" w:rsidR="004D7D47" w:rsidRPr="002A21A1" w:rsidRDefault="005A6D9D">
      <w:pPr>
        <w:rPr>
          <w:rFonts w:asciiTheme="majorHAnsi" w:eastAsia="Calibri" w:hAnsiTheme="majorHAnsi" w:cstheme="majorHAnsi"/>
          <w:color w:val="31373D"/>
        </w:rPr>
      </w:pPr>
      <w:r w:rsidRPr="002A21A1">
        <w:rPr>
          <w:rFonts w:asciiTheme="majorHAnsi" w:eastAsia="Calibri" w:hAnsiTheme="majorHAnsi" w:cstheme="majorHAnsi"/>
          <w:color w:val="31373D"/>
        </w:rPr>
        <w:t>In all pivotal studies, the Ocrevus group experienced a low rate of serious adverse events.</w:t>
      </w:r>
      <w:r w:rsidR="00FA1D0F" w:rsidRPr="002A21A1">
        <w:rPr>
          <w:rFonts w:asciiTheme="majorHAnsi" w:eastAsia="Calibri" w:hAnsiTheme="majorHAnsi" w:cstheme="majorHAnsi"/>
          <w:color w:val="31373D"/>
          <w:vertAlign w:val="superscript"/>
        </w:rPr>
        <w:fldChar w:fldCharType="begin"/>
      </w:r>
      <w:r w:rsidR="00FA1D0F" w:rsidRPr="002A21A1">
        <w:rPr>
          <w:rFonts w:asciiTheme="majorHAnsi" w:eastAsia="Calibri" w:hAnsiTheme="majorHAnsi" w:cstheme="majorHAnsi"/>
          <w:color w:val="31373D"/>
          <w:vertAlign w:val="superscript"/>
        </w:rPr>
        <w:instrText xml:space="preserve"> NOTEREF _Ref134014346 \h  \* MERGEFORMAT </w:instrText>
      </w:r>
      <w:r w:rsidR="00FA1D0F" w:rsidRPr="002A21A1">
        <w:rPr>
          <w:rFonts w:asciiTheme="majorHAnsi" w:eastAsia="Calibri" w:hAnsiTheme="majorHAnsi" w:cstheme="majorHAnsi"/>
          <w:color w:val="31373D"/>
          <w:vertAlign w:val="superscript"/>
        </w:rPr>
      </w:r>
      <w:r w:rsidR="00FA1D0F" w:rsidRPr="002A21A1">
        <w:rPr>
          <w:rFonts w:asciiTheme="majorHAnsi" w:eastAsia="Calibri" w:hAnsiTheme="majorHAnsi" w:cstheme="majorHAnsi"/>
          <w:color w:val="31373D"/>
          <w:vertAlign w:val="superscript"/>
        </w:rPr>
        <w:fldChar w:fldCharType="separate"/>
      </w:r>
      <w:r w:rsidR="00FA1D0F" w:rsidRPr="002A21A1">
        <w:rPr>
          <w:rFonts w:asciiTheme="majorHAnsi" w:eastAsia="Calibri" w:hAnsiTheme="majorHAnsi" w:cstheme="majorHAnsi"/>
          <w:color w:val="31373D"/>
          <w:vertAlign w:val="superscript"/>
        </w:rPr>
        <w:t>5</w:t>
      </w:r>
      <w:r w:rsidR="00FA1D0F" w:rsidRPr="002A21A1">
        <w:rPr>
          <w:rFonts w:asciiTheme="majorHAnsi" w:eastAsia="Calibri" w:hAnsiTheme="majorHAnsi" w:cstheme="majorHAnsi"/>
          <w:color w:val="31373D"/>
          <w:vertAlign w:val="superscript"/>
        </w:rPr>
        <w:fldChar w:fldCharType="end"/>
      </w:r>
      <w:r w:rsidR="00DB2A02" w:rsidRPr="002A21A1">
        <w:rPr>
          <w:rFonts w:asciiTheme="majorHAnsi" w:eastAsia="Calibri" w:hAnsiTheme="majorHAnsi" w:cstheme="majorHAnsi"/>
          <w:color w:val="31373D"/>
          <w:vertAlign w:val="superscript"/>
        </w:rPr>
        <w:t>,</w:t>
      </w:r>
      <w:r w:rsidR="00FA1D0F" w:rsidRPr="002A21A1">
        <w:rPr>
          <w:rFonts w:asciiTheme="majorHAnsi" w:eastAsia="Calibri" w:hAnsiTheme="majorHAnsi" w:cstheme="majorHAnsi"/>
          <w:color w:val="31373D"/>
          <w:vertAlign w:val="superscript"/>
        </w:rPr>
        <w:fldChar w:fldCharType="begin"/>
      </w:r>
      <w:r w:rsidR="00FA1D0F" w:rsidRPr="002A21A1">
        <w:rPr>
          <w:rFonts w:asciiTheme="majorHAnsi" w:eastAsia="Calibri" w:hAnsiTheme="majorHAnsi" w:cstheme="majorHAnsi"/>
          <w:color w:val="31373D"/>
          <w:vertAlign w:val="superscript"/>
        </w:rPr>
        <w:instrText xml:space="preserve"> NOTEREF _Ref134014349 \h </w:instrText>
      </w:r>
      <w:r w:rsidR="002A21A1" w:rsidRPr="002A21A1">
        <w:rPr>
          <w:rFonts w:asciiTheme="majorHAnsi" w:eastAsia="Calibri" w:hAnsiTheme="majorHAnsi" w:cstheme="majorHAnsi"/>
          <w:color w:val="31373D"/>
          <w:vertAlign w:val="superscript"/>
        </w:rPr>
        <w:instrText xml:space="preserve"> \* MERGEFORMAT </w:instrText>
      </w:r>
      <w:r w:rsidR="00FA1D0F" w:rsidRPr="002A21A1">
        <w:rPr>
          <w:rFonts w:asciiTheme="majorHAnsi" w:eastAsia="Calibri" w:hAnsiTheme="majorHAnsi" w:cstheme="majorHAnsi"/>
          <w:color w:val="31373D"/>
          <w:vertAlign w:val="superscript"/>
        </w:rPr>
      </w:r>
      <w:r w:rsidR="00FA1D0F" w:rsidRPr="002A21A1">
        <w:rPr>
          <w:rFonts w:asciiTheme="majorHAnsi" w:eastAsia="Calibri" w:hAnsiTheme="majorHAnsi" w:cstheme="majorHAnsi"/>
          <w:color w:val="31373D"/>
          <w:vertAlign w:val="superscript"/>
        </w:rPr>
        <w:fldChar w:fldCharType="separate"/>
      </w:r>
      <w:r w:rsidR="00FA1D0F" w:rsidRPr="002A21A1">
        <w:rPr>
          <w:rFonts w:asciiTheme="majorHAnsi" w:eastAsia="Calibri" w:hAnsiTheme="majorHAnsi" w:cstheme="majorHAnsi"/>
          <w:color w:val="31373D"/>
          <w:vertAlign w:val="superscript"/>
        </w:rPr>
        <w:t>6</w:t>
      </w:r>
      <w:r w:rsidR="00FA1D0F" w:rsidRPr="002A21A1">
        <w:rPr>
          <w:rFonts w:asciiTheme="majorHAnsi" w:eastAsia="Calibri" w:hAnsiTheme="majorHAnsi" w:cstheme="majorHAnsi"/>
          <w:color w:val="31373D"/>
          <w:vertAlign w:val="superscript"/>
        </w:rPr>
        <w:fldChar w:fldCharType="end"/>
      </w:r>
    </w:p>
    <w:p w14:paraId="00000030" w14:textId="77777777" w:rsidR="004D7D47" w:rsidRPr="002A21A1" w:rsidRDefault="004D7D47">
      <w:pPr>
        <w:rPr>
          <w:rFonts w:asciiTheme="majorHAnsi" w:eastAsia="Calibri" w:hAnsiTheme="majorHAnsi" w:cstheme="majorHAnsi"/>
          <w:color w:val="31373D"/>
        </w:rPr>
      </w:pPr>
    </w:p>
    <w:p w14:paraId="00000031" w14:textId="30835344" w:rsidR="004D7D47" w:rsidRPr="002A21A1" w:rsidRDefault="005A6D9D">
      <w:pPr>
        <w:pBdr>
          <w:top w:val="nil"/>
          <w:left w:val="nil"/>
          <w:bottom w:val="nil"/>
          <w:right w:val="nil"/>
          <w:between w:val="nil"/>
        </w:pBdr>
        <w:rPr>
          <w:rFonts w:asciiTheme="majorHAnsi" w:eastAsia="Calibri" w:hAnsiTheme="majorHAnsi" w:cstheme="majorHAnsi"/>
          <w:color w:val="31373D"/>
        </w:rPr>
      </w:pPr>
      <w:r w:rsidRPr="002A21A1">
        <w:rPr>
          <w:rFonts w:asciiTheme="majorHAnsi" w:eastAsia="Calibri" w:hAnsiTheme="majorHAnsi" w:cstheme="majorHAnsi"/>
          <w:color w:val="31373D"/>
        </w:rPr>
        <w:t>The RMS indication was updated in 2019 to include clinically isolated syndrome and active secondary progressive MS. A shorter, two-hour infusion was approved in 2020.</w:t>
      </w:r>
      <w:r w:rsidR="00DB2A02" w:rsidRPr="002A21A1">
        <w:rPr>
          <w:rStyle w:val="FootnoteReference"/>
          <w:rFonts w:asciiTheme="majorHAnsi" w:eastAsia="Calibri" w:hAnsiTheme="majorHAnsi" w:cstheme="majorHAnsi"/>
          <w:color w:val="31373D"/>
        </w:rPr>
        <w:footnoteReference w:id="8"/>
      </w:r>
      <w:r w:rsidRPr="002A21A1">
        <w:rPr>
          <w:rFonts w:asciiTheme="majorHAnsi" w:eastAsia="Calibri" w:hAnsiTheme="majorHAnsi" w:cstheme="majorHAnsi"/>
          <w:color w:val="31373D"/>
        </w:rPr>
        <w:t xml:space="preserve"> We are advancing its development across more than 30 ongoing clinical trials. Long-term data continue to demonstrate a consistent benefit-risk profile for Ocrevus over nine years. </w:t>
      </w:r>
    </w:p>
    <w:p w14:paraId="00000032" w14:textId="77777777" w:rsidR="004D7D47" w:rsidRPr="002A21A1" w:rsidRDefault="004D7D47">
      <w:pPr>
        <w:pBdr>
          <w:top w:val="nil"/>
          <w:left w:val="nil"/>
          <w:bottom w:val="nil"/>
          <w:right w:val="nil"/>
          <w:between w:val="nil"/>
        </w:pBdr>
        <w:rPr>
          <w:rFonts w:asciiTheme="majorHAnsi" w:eastAsia="Calibri" w:hAnsiTheme="majorHAnsi" w:cstheme="majorHAnsi"/>
          <w:color w:val="31373D"/>
        </w:rPr>
      </w:pPr>
    </w:p>
    <w:p w14:paraId="00000033" w14:textId="77777777" w:rsidR="004D7D47" w:rsidRPr="002A21A1" w:rsidRDefault="005A6D9D">
      <w:pPr>
        <w:pBdr>
          <w:top w:val="nil"/>
          <w:left w:val="nil"/>
          <w:bottom w:val="nil"/>
          <w:right w:val="nil"/>
          <w:between w:val="nil"/>
        </w:pBdr>
        <w:rPr>
          <w:rFonts w:asciiTheme="majorHAnsi" w:eastAsia="Calibri" w:hAnsiTheme="majorHAnsi" w:cstheme="majorHAnsi"/>
          <w:color w:val="31373D"/>
        </w:rPr>
      </w:pPr>
      <w:r w:rsidRPr="002A21A1">
        <w:rPr>
          <w:rFonts w:asciiTheme="majorHAnsi" w:eastAsia="Calibri" w:hAnsiTheme="majorHAnsi" w:cstheme="majorHAnsi"/>
          <w:color w:val="31373D"/>
        </w:rPr>
        <w:t xml:space="preserve">Today, Ocrevus has treated 300,000 people globally and is approved in over 100 countries. And we remain dedicated to expanding access to new patient groups with our ongoing Ocrevus trial program. We are studying higher dose and subcutaneous formulas in Phase 3 trials and the safety of Ocrevus in pregnant and breastfeeding women. </w:t>
      </w:r>
    </w:p>
    <w:p w14:paraId="00000034" w14:textId="77777777" w:rsidR="004D7D47" w:rsidRPr="002A21A1" w:rsidRDefault="004D7D47">
      <w:pPr>
        <w:rPr>
          <w:rFonts w:asciiTheme="majorHAnsi" w:eastAsia="Calibri" w:hAnsiTheme="majorHAnsi" w:cstheme="majorHAnsi"/>
          <w:color w:val="31373D"/>
        </w:rPr>
      </w:pPr>
    </w:p>
    <w:p w14:paraId="00000035" w14:textId="266A685B" w:rsidR="004D7D47" w:rsidRPr="002A21A1" w:rsidRDefault="005A6D9D">
      <w:pPr>
        <w:rPr>
          <w:rFonts w:asciiTheme="majorHAnsi" w:eastAsia="Calibri" w:hAnsiTheme="majorHAnsi" w:cstheme="majorHAnsi"/>
          <w:color w:val="31373D"/>
        </w:rPr>
      </w:pPr>
      <w:r w:rsidRPr="002A21A1">
        <w:rPr>
          <w:rFonts w:asciiTheme="majorHAnsi" w:eastAsia="Calibri" w:hAnsiTheme="majorHAnsi" w:cstheme="majorHAnsi"/>
          <w:color w:val="31373D"/>
        </w:rPr>
        <w:t xml:space="preserve">Ocrevus — and its unique mechanism of action — has transformed the MS treatment landscape.  </w:t>
      </w:r>
    </w:p>
    <w:p w14:paraId="00000036" w14:textId="77777777" w:rsidR="004D7D47" w:rsidRPr="002A21A1" w:rsidRDefault="004D7D47">
      <w:pPr>
        <w:rPr>
          <w:rFonts w:asciiTheme="majorHAnsi" w:eastAsia="Calibri" w:hAnsiTheme="majorHAnsi" w:cstheme="majorHAnsi"/>
          <w:b/>
          <w:color w:val="31373D"/>
        </w:rPr>
      </w:pPr>
    </w:p>
    <w:p w14:paraId="00000037" w14:textId="3A2C3168" w:rsidR="004D7D47" w:rsidRPr="002A21A1" w:rsidRDefault="005A6D9D" w:rsidP="00481F56">
      <w:pPr>
        <w:shd w:val="clear" w:color="auto" w:fill="FFFFFF"/>
        <w:rPr>
          <w:rFonts w:asciiTheme="majorHAnsi" w:eastAsia="Calibri" w:hAnsiTheme="majorHAnsi" w:cstheme="majorHAnsi"/>
          <w:b/>
          <w:color w:val="31373D"/>
        </w:rPr>
      </w:pPr>
      <w:r w:rsidRPr="002A21A1">
        <w:rPr>
          <w:rFonts w:asciiTheme="majorHAnsi" w:eastAsia="Calibri" w:hAnsiTheme="majorHAnsi" w:cstheme="majorHAnsi"/>
          <w:b/>
          <w:color w:val="31373D"/>
        </w:rPr>
        <w:t>Pubmed Links</w:t>
      </w:r>
      <w:r w:rsidR="00481F56">
        <w:rPr>
          <w:rFonts w:asciiTheme="majorHAnsi" w:eastAsia="Calibri" w:hAnsiTheme="majorHAnsi" w:cstheme="majorHAnsi"/>
          <w:b/>
          <w:color w:val="31373D"/>
        </w:rPr>
        <w:t xml:space="preserve"> for Ocrevus publications</w:t>
      </w:r>
    </w:p>
    <w:p w14:paraId="00000038" w14:textId="77777777" w:rsidR="004D7D47" w:rsidRPr="002A21A1" w:rsidRDefault="004D7D47">
      <w:pPr>
        <w:spacing w:line="240" w:lineRule="auto"/>
        <w:rPr>
          <w:rFonts w:asciiTheme="majorHAnsi" w:hAnsiTheme="majorHAnsi" w:cstheme="majorHAnsi"/>
          <w:color w:val="3F3F3F"/>
        </w:rPr>
      </w:pPr>
    </w:p>
    <w:p w14:paraId="00000039" w14:textId="1A9859B4" w:rsidR="004D7D47" w:rsidRPr="002A21A1" w:rsidRDefault="00000000">
      <w:pPr>
        <w:spacing w:line="240" w:lineRule="auto"/>
        <w:rPr>
          <w:rFonts w:asciiTheme="majorHAnsi" w:eastAsia="Calibri" w:hAnsiTheme="majorHAnsi" w:cstheme="majorHAnsi"/>
        </w:rPr>
      </w:pPr>
      <w:hyperlink r:id="rId9">
        <w:r w:rsidR="005A6D9D" w:rsidRPr="002A21A1">
          <w:rPr>
            <w:rFonts w:asciiTheme="majorHAnsi" w:eastAsia="Calibri" w:hAnsiTheme="majorHAnsi" w:cstheme="majorHAnsi"/>
            <w:color w:val="0000FF"/>
            <w:u w:val="single"/>
            <w:lang w:val="it-IT"/>
          </w:rPr>
          <w:t xml:space="preserve">Kappos L, Li D, Calabresi PA, et al. </w:t>
        </w:r>
        <w:r w:rsidR="005A6D9D" w:rsidRPr="002A21A1">
          <w:rPr>
            <w:rFonts w:asciiTheme="majorHAnsi" w:eastAsia="Calibri" w:hAnsiTheme="majorHAnsi" w:cstheme="majorHAnsi"/>
            <w:color w:val="0000FF"/>
            <w:u w:val="single"/>
          </w:rPr>
          <w:t xml:space="preserve">Ocrelizumab in relapsing-remitting multiple sclerosis: a phase 2, randomised, placebo-controlled, multicentre trial. </w:t>
        </w:r>
      </w:hyperlink>
      <w:hyperlink r:id="rId10">
        <w:r w:rsidR="005A6D9D" w:rsidRPr="002A21A1">
          <w:rPr>
            <w:rFonts w:asciiTheme="majorHAnsi" w:eastAsia="Calibri" w:hAnsiTheme="majorHAnsi" w:cstheme="majorHAnsi"/>
            <w:i/>
            <w:color w:val="0000FF"/>
            <w:u w:val="single"/>
          </w:rPr>
          <w:t>Lancet</w:t>
        </w:r>
      </w:hyperlink>
      <w:hyperlink r:id="rId11">
        <w:r w:rsidR="005A6D9D" w:rsidRPr="002A21A1">
          <w:rPr>
            <w:rFonts w:asciiTheme="majorHAnsi" w:eastAsia="Calibri" w:hAnsiTheme="majorHAnsi" w:cstheme="majorHAnsi"/>
            <w:color w:val="0000FF"/>
            <w:u w:val="single"/>
          </w:rPr>
          <w:t>. 2011;378(9805):1779-1787.</w:t>
        </w:r>
      </w:hyperlink>
    </w:p>
    <w:p w14:paraId="0000003A" w14:textId="77777777" w:rsidR="004D7D47" w:rsidRPr="002A21A1" w:rsidRDefault="004D7D47">
      <w:pPr>
        <w:spacing w:line="240" w:lineRule="auto"/>
        <w:rPr>
          <w:rFonts w:asciiTheme="majorHAnsi" w:eastAsia="Calibri" w:hAnsiTheme="majorHAnsi" w:cstheme="majorHAnsi"/>
        </w:rPr>
      </w:pPr>
    </w:p>
    <w:p w14:paraId="0000003B" w14:textId="129E1CD9" w:rsidR="004D7D47" w:rsidRPr="002A21A1" w:rsidRDefault="00000000">
      <w:pPr>
        <w:spacing w:line="240" w:lineRule="auto"/>
        <w:rPr>
          <w:rFonts w:asciiTheme="majorHAnsi" w:eastAsia="Calibri" w:hAnsiTheme="majorHAnsi" w:cstheme="majorHAnsi"/>
        </w:rPr>
      </w:pPr>
      <w:hyperlink r:id="rId12">
        <w:r w:rsidR="005A6D9D" w:rsidRPr="002A21A1">
          <w:rPr>
            <w:rFonts w:asciiTheme="majorHAnsi" w:eastAsia="Calibri" w:hAnsiTheme="majorHAnsi" w:cstheme="majorHAnsi"/>
            <w:color w:val="0000FF"/>
            <w:u w:val="single"/>
          </w:rPr>
          <w:t xml:space="preserve">Hauser S, et al. Ocrelizumab versus Interferon Beta-1a in Relapsing Multiple Sclerosis. </w:t>
        </w:r>
      </w:hyperlink>
      <w:hyperlink r:id="rId13">
        <w:r w:rsidR="005A6D9D" w:rsidRPr="002A21A1">
          <w:rPr>
            <w:rFonts w:asciiTheme="majorHAnsi" w:eastAsia="Calibri" w:hAnsiTheme="majorHAnsi" w:cstheme="majorHAnsi"/>
            <w:i/>
            <w:color w:val="0000FF"/>
            <w:u w:val="single"/>
          </w:rPr>
          <w:t>New England Journal of Medicine</w:t>
        </w:r>
      </w:hyperlink>
      <w:hyperlink r:id="rId14">
        <w:r w:rsidR="005A6D9D" w:rsidRPr="002A21A1">
          <w:rPr>
            <w:rFonts w:asciiTheme="majorHAnsi" w:eastAsia="Calibri" w:hAnsiTheme="majorHAnsi" w:cstheme="majorHAnsi"/>
            <w:color w:val="0000FF"/>
            <w:u w:val="single"/>
          </w:rPr>
          <w:t xml:space="preserve"> 2017; 376:221-234 DOI: 10.1056/NEJMoa1601277.</w:t>
        </w:r>
      </w:hyperlink>
      <w:r w:rsidR="005A6D9D" w:rsidRPr="002A21A1">
        <w:rPr>
          <w:rFonts w:asciiTheme="majorHAnsi" w:eastAsia="Calibri" w:hAnsiTheme="majorHAnsi" w:cstheme="majorHAnsi"/>
        </w:rPr>
        <w:t xml:space="preserve"> </w:t>
      </w:r>
    </w:p>
    <w:p w14:paraId="0000003C" w14:textId="77777777" w:rsidR="004D7D47" w:rsidRPr="002A21A1" w:rsidRDefault="004D7D47">
      <w:pPr>
        <w:spacing w:line="240" w:lineRule="auto"/>
        <w:rPr>
          <w:rFonts w:asciiTheme="majorHAnsi" w:eastAsia="Calibri" w:hAnsiTheme="majorHAnsi" w:cstheme="majorHAnsi"/>
        </w:rPr>
      </w:pPr>
    </w:p>
    <w:p w14:paraId="0000003D" w14:textId="56D4AA4B" w:rsidR="004D7D47" w:rsidRPr="002A21A1" w:rsidRDefault="00000000">
      <w:pPr>
        <w:spacing w:line="240" w:lineRule="auto"/>
        <w:rPr>
          <w:rFonts w:asciiTheme="majorHAnsi" w:eastAsia="Calibri" w:hAnsiTheme="majorHAnsi" w:cstheme="majorHAnsi"/>
        </w:rPr>
      </w:pPr>
      <w:hyperlink r:id="rId15">
        <w:r w:rsidR="005A6D9D" w:rsidRPr="002A21A1">
          <w:rPr>
            <w:rFonts w:asciiTheme="majorHAnsi" w:eastAsia="Calibri" w:hAnsiTheme="majorHAnsi" w:cstheme="majorHAnsi"/>
            <w:color w:val="0000FF"/>
            <w:u w:val="single"/>
          </w:rPr>
          <w:t xml:space="preserve">Montalban X, et al. Ocrelizumab versus Placebo in Primary Progressive Multiple Sclerosis. </w:t>
        </w:r>
      </w:hyperlink>
      <w:hyperlink r:id="rId16">
        <w:r w:rsidR="005A6D9D" w:rsidRPr="002A21A1">
          <w:rPr>
            <w:rFonts w:asciiTheme="majorHAnsi" w:eastAsia="Calibri" w:hAnsiTheme="majorHAnsi" w:cstheme="majorHAnsi"/>
            <w:i/>
            <w:color w:val="0000FF"/>
            <w:u w:val="single"/>
          </w:rPr>
          <w:t>New England Journal of Medicine</w:t>
        </w:r>
      </w:hyperlink>
      <w:hyperlink r:id="rId17">
        <w:r w:rsidR="005A6D9D" w:rsidRPr="002A21A1">
          <w:rPr>
            <w:rFonts w:asciiTheme="majorHAnsi" w:eastAsia="Calibri" w:hAnsiTheme="majorHAnsi" w:cstheme="majorHAnsi"/>
            <w:color w:val="0000FF"/>
            <w:u w:val="single"/>
          </w:rPr>
          <w:t xml:space="preserve"> 2017; 376:209-220 DOI: 10.1056/NEJMoa1606468</w:t>
        </w:r>
      </w:hyperlink>
    </w:p>
    <w:p w14:paraId="0000003E" w14:textId="77777777" w:rsidR="004D7D47" w:rsidRPr="002A21A1" w:rsidRDefault="004D7D47">
      <w:pPr>
        <w:spacing w:line="240" w:lineRule="auto"/>
        <w:rPr>
          <w:rFonts w:asciiTheme="majorHAnsi" w:eastAsia="Calibri" w:hAnsiTheme="majorHAnsi" w:cstheme="majorHAnsi"/>
        </w:rPr>
      </w:pPr>
    </w:p>
    <w:p w14:paraId="0000003F" w14:textId="01EA36A3" w:rsidR="004D7D47" w:rsidRPr="002A21A1" w:rsidRDefault="00000000">
      <w:pPr>
        <w:spacing w:line="240" w:lineRule="auto"/>
        <w:rPr>
          <w:rFonts w:asciiTheme="majorHAnsi" w:eastAsia="Quattrocento Sans" w:hAnsiTheme="majorHAnsi" w:cstheme="majorHAnsi"/>
          <w:color w:val="212121"/>
          <w:highlight w:val="white"/>
        </w:rPr>
      </w:pPr>
      <w:hyperlink r:id="rId18">
        <w:r w:rsidR="005A6D9D" w:rsidRPr="002A21A1">
          <w:rPr>
            <w:rFonts w:asciiTheme="majorHAnsi" w:eastAsia="Quattrocento Sans" w:hAnsiTheme="majorHAnsi" w:cstheme="majorHAnsi"/>
            <w:color w:val="0000FF"/>
            <w:highlight w:val="white"/>
            <w:u w:val="single"/>
          </w:rPr>
          <w:t>Havrdová E, Arnold DL, Bar-Or A, et al. No evidence of disease activity (NEDA) analysis by epochs in patients with relapsing multiple sclerosis treated with ocrelizumab vs interferon beta-1a. </w:t>
        </w:r>
      </w:hyperlink>
      <w:hyperlink r:id="rId19">
        <w:r w:rsidR="005A6D9D" w:rsidRPr="002A21A1">
          <w:rPr>
            <w:rFonts w:asciiTheme="majorHAnsi" w:eastAsia="Quattrocento Sans" w:hAnsiTheme="majorHAnsi" w:cstheme="majorHAnsi"/>
            <w:i/>
            <w:color w:val="0000FF"/>
            <w:highlight w:val="white"/>
            <w:u w:val="single"/>
          </w:rPr>
          <w:t>Mult Scler J Exp Transl Clin</w:t>
        </w:r>
      </w:hyperlink>
      <w:hyperlink r:id="rId20">
        <w:r w:rsidR="005A6D9D" w:rsidRPr="002A21A1">
          <w:rPr>
            <w:rFonts w:asciiTheme="majorHAnsi" w:eastAsia="Quattrocento Sans" w:hAnsiTheme="majorHAnsi" w:cstheme="majorHAnsi"/>
            <w:color w:val="0000FF"/>
            <w:highlight w:val="white"/>
            <w:u w:val="single"/>
          </w:rPr>
          <w:t>. 2018;4(1):2055217318760642. </w:t>
        </w:r>
      </w:hyperlink>
    </w:p>
    <w:p w14:paraId="00000040" w14:textId="77777777" w:rsidR="004D7D47" w:rsidRPr="002A21A1" w:rsidRDefault="004D7D47">
      <w:pPr>
        <w:spacing w:line="240" w:lineRule="auto"/>
        <w:rPr>
          <w:rFonts w:asciiTheme="majorHAnsi" w:eastAsia="Quattrocento Sans" w:hAnsiTheme="majorHAnsi" w:cstheme="majorHAnsi"/>
          <w:color w:val="212121"/>
          <w:highlight w:val="white"/>
        </w:rPr>
      </w:pPr>
    </w:p>
    <w:p w14:paraId="00000041" w14:textId="52389439" w:rsidR="004D7D47" w:rsidRPr="002A21A1" w:rsidRDefault="00000000">
      <w:pPr>
        <w:spacing w:line="240" w:lineRule="auto"/>
        <w:rPr>
          <w:rFonts w:asciiTheme="majorHAnsi" w:eastAsia="Quattrocento Sans" w:hAnsiTheme="majorHAnsi" w:cstheme="majorHAnsi"/>
          <w:color w:val="212121"/>
          <w:highlight w:val="white"/>
        </w:rPr>
      </w:pPr>
      <w:hyperlink r:id="rId21">
        <w:r w:rsidR="005A6D9D" w:rsidRPr="002A21A1">
          <w:rPr>
            <w:rFonts w:asciiTheme="majorHAnsi" w:eastAsia="Quattrocento Sans" w:hAnsiTheme="majorHAnsi" w:cstheme="majorHAnsi"/>
            <w:color w:val="0000FF"/>
            <w:highlight w:val="white"/>
            <w:u w:val="single"/>
          </w:rPr>
          <w:t>Wolinsky JS, Montalban X, Hauser SL, et al. Evaluation of no evidence of progression or active disease (NEPAD) in patients with primary progressive multiple sclerosis in the ORATORIO trial. </w:t>
        </w:r>
      </w:hyperlink>
      <w:hyperlink r:id="rId22">
        <w:r w:rsidR="005A6D9D" w:rsidRPr="002A21A1">
          <w:rPr>
            <w:rFonts w:asciiTheme="majorHAnsi" w:eastAsia="Quattrocento Sans" w:hAnsiTheme="majorHAnsi" w:cstheme="majorHAnsi"/>
            <w:i/>
            <w:color w:val="0000FF"/>
            <w:highlight w:val="white"/>
            <w:u w:val="single"/>
          </w:rPr>
          <w:t>Ann Neurol</w:t>
        </w:r>
      </w:hyperlink>
      <w:hyperlink r:id="rId23">
        <w:r w:rsidR="005A6D9D" w:rsidRPr="002A21A1">
          <w:rPr>
            <w:rFonts w:asciiTheme="majorHAnsi" w:eastAsia="Quattrocento Sans" w:hAnsiTheme="majorHAnsi" w:cstheme="majorHAnsi"/>
            <w:color w:val="0000FF"/>
            <w:highlight w:val="white"/>
            <w:u w:val="single"/>
          </w:rPr>
          <w:t>. 2018;84(4):527-536.</w:t>
        </w:r>
      </w:hyperlink>
    </w:p>
    <w:p w14:paraId="00000042" w14:textId="77777777" w:rsidR="004D7D47" w:rsidRPr="002A21A1" w:rsidRDefault="004D7D47">
      <w:pPr>
        <w:spacing w:line="240" w:lineRule="auto"/>
        <w:rPr>
          <w:rFonts w:asciiTheme="majorHAnsi" w:eastAsia="Quattrocento Sans" w:hAnsiTheme="majorHAnsi" w:cstheme="majorHAnsi"/>
          <w:color w:val="212121"/>
          <w:highlight w:val="white"/>
        </w:rPr>
      </w:pPr>
    </w:p>
    <w:p w14:paraId="00000043" w14:textId="695F4611" w:rsidR="004D7D47" w:rsidRPr="002A21A1" w:rsidRDefault="00000000">
      <w:pPr>
        <w:spacing w:line="240" w:lineRule="auto"/>
        <w:rPr>
          <w:rFonts w:asciiTheme="majorHAnsi" w:eastAsia="Quattrocento Sans" w:hAnsiTheme="majorHAnsi" w:cstheme="majorHAnsi"/>
          <w:color w:val="212121"/>
          <w:highlight w:val="white"/>
        </w:rPr>
      </w:pPr>
      <w:hyperlink r:id="rId24">
        <w:r w:rsidR="005A6D9D" w:rsidRPr="002A21A1">
          <w:rPr>
            <w:rFonts w:asciiTheme="majorHAnsi" w:eastAsia="Quattrocento Sans" w:hAnsiTheme="majorHAnsi" w:cstheme="majorHAnsi"/>
            <w:color w:val="0000FF"/>
            <w:highlight w:val="white"/>
            <w:u w:val="single"/>
          </w:rPr>
          <w:t>Fox EJ, Markowitz C, Applebee A, et al. Ocrelizumab reduces progression of upper extremity impairment in patients with primary progressive multiple sclerosis: Findings from the phase III randomized ORATORIO trial. </w:t>
        </w:r>
      </w:hyperlink>
      <w:hyperlink r:id="rId25">
        <w:r w:rsidR="005A6D9D" w:rsidRPr="002A21A1">
          <w:rPr>
            <w:rFonts w:asciiTheme="majorHAnsi" w:eastAsia="Quattrocento Sans" w:hAnsiTheme="majorHAnsi" w:cstheme="majorHAnsi"/>
            <w:i/>
            <w:color w:val="0000FF"/>
            <w:highlight w:val="white"/>
            <w:u w:val="single"/>
          </w:rPr>
          <w:t>Mult Scler</w:t>
        </w:r>
      </w:hyperlink>
      <w:hyperlink r:id="rId26">
        <w:r w:rsidR="005A6D9D" w:rsidRPr="002A21A1">
          <w:rPr>
            <w:rFonts w:asciiTheme="majorHAnsi" w:eastAsia="Quattrocento Sans" w:hAnsiTheme="majorHAnsi" w:cstheme="majorHAnsi"/>
            <w:color w:val="0000FF"/>
            <w:highlight w:val="white"/>
            <w:u w:val="single"/>
          </w:rPr>
          <w:t>. 2018;24(14):1862-1870.</w:t>
        </w:r>
      </w:hyperlink>
    </w:p>
    <w:p w14:paraId="00000044" w14:textId="77777777" w:rsidR="004D7D47" w:rsidRPr="002A21A1" w:rsidRDefault="004D7D47">
      <w:pPr>
        <w:spacing w:line="240" w:lineRule="auto"/>
        <w:rPr>
          <w:rFonts w:asciiTheme="majorHAnsi" w:eastAsia="Quattrocento Sans" w:hAnsiTheme="majorHAnsi" w:cstheme="majorHAnsi"/>
          <w:color w:val="212121"/>
          <w:highlight w:val="white"/>
        </w:rPr>
      </w:pPr>
    </w:p>
    <w:p w14:paraId="00000045" w14:textId="14040891" w:rsidR="004D7D47" w:rsidRPr="002A21A1" w:rsidRDefault="00000000">
      <w:pPr>
        <w:spacing w:line="240" w:lineRule="auto"/>
        <w:rPr>
          <w:rFonts w:asciiTheme="majorHAnsi" w:eastAsia="Quattrocento Sans" w:hAnsiTheme="majorHAnsi" w:cstheme="majorHAnsi"/>
          <w:color w:val="0000FF"/>
          <w:highlight w:val="white"/>
          <w:u w:val="single"/>
        </w:rPr>
      </w:pPr>
      <w:hyperlink r:id="rId27">
        <w:r w:rsidR="005A6D9D" w:rsidRPr="002A21A1">
          <w:rPr>
            <w:rFonts w:asciiTheme="majorHAnsi" w:eastAsia="Quattrocento Sans" w:hAnsiTheme="majorHAnsi" w:cstheme="majorHAnsi"/>
            <w:color w:val="0000FF"/>
            <w:highlight w:val="white"/>
            <w:u w:val="single"/>
          </w:rPr>
          <w:t>Turner B, Cree BAC, Kappos L, et al. Ocrelizumab efficacy in subgroups of patients with relapsing multiple sclerosis. </w:t>
        </w:r>
      </w:hyperlink>
      <w:hyperlink r:id="rId28">
        <w:r w:rsidR="005A6D9D" w:rsidRPr="002A21A1">
          <w:rPr>
            <w:rFonts w:asciiTheme="majorHAnsi" w:eastAsia="Quattrocento Sans" w:hAnsiTheme="majorHAnsi" w:cstheme="majorHAnsi"/>
            <w:i/>
            <w:color w:val="0000FF"/>
            <w:highlight w:val="white"/>
            <w:u w:val="single"/>
          </w:rPr>
          <w:t>J Neurol</w:t>
        </w:r>
      </w:hyperlink>
      <w:hyperlink r:id="rId29">
        <w:r w:rsidR="005A6D9D" w:rsidRPr="002A21A1">
          <w:rPr>
            <w:rFonts w:asciiTheme="majorHAnsi" w:eastAsia="Quattrocento Sans" w:hAnsiTheme="majorHAnsi" w:cstheme="majorHAnsi"/>
            <w:color w:val="0000FF"/>
            <w:highlight w:val="white"/>
            <w:u w:val="single"/>
          </w:rPr>
          <w:t>. 2019;266(5):1182-1193. </w:t>
        </w:r>
      </w:hyperlink>
    </w:p>
    <w:p w14:paraId="00000046" w14:textId="77777777" w:rsidR="004D7D47" w:rsidRPr="002A21A1" w:rsidRDefault="004D7D47">
      <w:pPr>
        <w:spacing w:line="240" w:lineRule="auto"/>
        <w:rPr>
          <w:rFonts w:asciiTheme="majorHAnsi" w:eastAsia="Quattrocento Sans" w:hAnsiTheme="majorHAnsi" w:cstheme="majorHAnsi"/>
          <w:color w:val="212121"/>
          <w:highlight w:val="white"/>
        </w:rPr>
      </w:pPr>
    </w:p>
    <w:p w14:paraId="00000047" w14:textId="4D9A868F" w:rsidR="004D7D47" w:rsidRPr="002A21A1" w:rsidRDefault="00000000">
      <w:pPr>
        <w:spacing w:line="240" w:lineRule="auto"/>
        <w:rPr>
          <w:rFonts w:asciiTheme="majorHAnsi" w:eastAsia="Quattrocento Sans" w:hAnsiTheme="majorHAnsi" w:cstheme="majorHAnsi"/>
          <w:color w:val="212121"/>
          <w:highlight w:val="white"/>
        </w:rPr>
      </w:pPr>
      <w:hyperlink r:id="rId30">
        <w:r w:rsidR="005A6D9D" w:rsidRPr="002A21A1">
          <w:rPr>
            <w:rFonts w:asciiTheme="majorHAnsi" w:eastAsia="Quattrocento Sans" w:hAnsiTheme="majorHAnsi" w:cstheme="majorHAnsi"/>
            <w:color w:val="0000FF"/>
            <w:highlight w:val="white"/>
            <w:u w:val="single"/>
          </w:rPr>
          <w:t>Mayer L, Kappos L, Racke MK, et al. Ocrelizumab infusion experience in patients with relapsing and primary progressive multiple sclerosis: Results from the phase 3 randomized OPERA I, OPERA II, and ORATORIO studies. </w:t>
        </w:r>
      </w:hyperlink>
      <w:hyperlink r:id="rId31">
        <w:r w:rsidR="005A6D9D" w:rsidRPr="002A21A1">
          <w:rPr>
            <w:rFonts w:asciiTheme="majorHAnsi" w:eastAsia="Quattrocento Sans" w:hAnsiTheme="majorHAnsi" w:cstheme="majorHAnsi"/>
            <w:i/>
            <w:color w:val="0000FF"/>
            <w:highlight w:val="white"/>
            <w:u w:val="single"/>
          </w:rPr>
          <w:t>Mult Scler Relat Disord</w:t>
        </w:r>
      </w:hyperlink>
      <w:hyperlink r:id="rId32">
        <w:r w:rsidR="005A6D9D" w:rsidRPr="002A21A1">
          <w:rPr>
            <w:rFonts w:asciiTheme="majorHAnsi" w:eastAsia="Quattrocento Sans" w:hAnsiTheme="majorHAnsi" w:cstheme="majorHAnsi"/>
            <w:color w:val="0000FF"/>
            <w:highlight w:val="white"/>
            <w:u w:val="single"/>
          </w:rPr>
          <w:t>. 2019;30:236-243.</w:t>
        </w:r>
      </w:hyperlink>
    </w:p>
    <w:p w14:paraId="00000048" w14:textId="77777777" w:rsidR="004D7D47" w:rsidRPr="002A21A1" w:rsidRDefault="004D7D47">
      <w:pPr>
        <w:spacing w:line="240" w:lineRule="auto"/>
        <w:rPr>
          <w:rFonts w:asciiTheme="majorHAnsi" w:eastAsia="Quattrocento Sans" w:hAnsiTheme="majorHAnsi" w:cstheme="majorHAnsi"/>
          <w:color w:val="212121"/>
          <w:highlight w:val="white"/>
        </w:rPr>
      </w:pPr>
    </w:p>
    <w:p w14:paraId="00000049" w14:textId="704B7C01" w:rsidR="004D7D47" w:rsidRPr="002A21A1" w:rsidRDefault="00000000">
      <w:pPr>
        <w:spacing w:line="240" w:lineRule="auto"/>
        <w:rPr>
          <w:rFonts w:asciiTheme="majorHAnsi" w:eastAsia="Quattrocento Sans" w:hAnsiTheme="majorHAnsi" w:cstheme="majorHAnsi"/>
          <w:color w:val="212121"/>
          <w:highlight w:val="white"/>
        </w:rPr>
      </w:pPr>
      <w:hyperlink r:id="rId33">
        <w:r w:rsidR="005A6D9D" w:rsidRPr="002A21A1">
          <w:rPr>
            <w:rFonts w:asciiTheme="majorHAnsi" w:eastAsia="Quattrocento Sans" w:hAnsiTheme="majorHAnsi" w:cstheme="majorHAnsi"/>
            <w:color w:val="0000FF"/>
            <w:highlight w:val="white"/>
            <w:u w:val="single"/>
          </w:rPr>
          <w:t>Barkhof F, Kappos L, Wolinsky JS, et al. Onset of clinical and MRI efficacy of ocrelizumab in relapsing multiple sclerosis. </w:t>
        </w:r>
      </w:hyperlink>
      <w:hyperlink r:id="rId34">
        <w:r w:rsidR="005A6D9D" w:rsidRPr="002A21A1">
          <w:rPr>
            <w:rFonts w:asciiTheme="majorHAnsi" w:eastAsia="Quattrocento Sans" w:hAnsiTheme="majorHAnsi" w:cstheme="majorHAnsi"/>
            <w:i/>
            <w:color w:val="0000FF"/>
            <w:highlight w:val="white"/>
            <w:u w:val="single"/>
          </w:rPr>
          <w:t>Neurology</w:t>
        </w:r>
      </w:hyperlink>
      <w:hyperlink r:id="rId35">
        <w:r w:rsidR="005A6D9D" w:rsidRPr="002A21A1">
          <w:rPr>
            <w:rFonts w:asciiTheme="majorHAnsi" w:eastAsia="Quattrocento Sans" w:hAnsiTheme="majorHAnsi" w:cstheme="majorHAnsi"/>
            <w:color w:val="0000FF"/>
            <w:highlight w:val="white"/>
            <w:u w:val="single"/>
          </w:rPr>
          <w:t>. 2019;93(19):e1778-e1786.</w:t>
        </w:r>
      </w:hyperlink>
    </w:p>
    <w:p w14:paraId="0000004A" w14:textId="77777777" w:rsidR="004D7D47" w:rsidRPr="002A21A1" w:rsidRDefault="004D7D47">
      <w:pPr>
        <w:spacing w:line="240" w:lineRule="auto"/>
        <w:rPr>
          <w:rFonts w:asciiTheme="majorHAnsi" w:eastAsia="Quattrocento Sans" w:hAnsiTheme="majorHAnsi" w:cstheme="majorHAnsi"/>
          <w:color w:val="212121"/>
          <w:highlight w:val="white"/>
        </w:rPr>
      </w:pPr>
    </w:p>
    <w:p w14:paraId="0000004B" w14:textId="0A76EA94" w:rsidR="004D7D47" w:rsidRPr="002A21A1" w:rsidRDefault="00000000">
      <w:pPr>
        <w:spacing w:line="240" w:lineRule="auto"/>
        <w:rPr>
          <w:rFonts w:asciiTheme="majorHAnsi" w:eastAsia="Quattrocento Sans" w:hAnsiTheme="majorHAnsi" w:cstheme="majorHAnsi"/>
          <w:color w:val="212121"/>
          <w:highlight w:val="white"/>
        </w:rPr>
      </w:pPr>
      <w:hyperlink r:id="rId36">
        <w:r w:rsidR="005A6D9D" w:rsidRPr="002A21A1">
          <w:rPr>
            <w:rFonts w:asciiTheme="majorHAnsi" w:eastAsia="Quattrocento Sans" w:hAnsiTheme="majorHAnsi" w:cstheme="majorHAnsi"/>
            <w:color w:val="0000FF"/>
            <w:highlight w:val="white"/>
            <w:u w:val="single"/>
          </w:rPr>
          <w:t>Elliott C, Belachew S, Wolinsky JS, et al. Chronic white matter lesion activity predicts clinical progression in primary progressive multiple sclerosis. </w:t>
        </w:r>
      </w:hyperlink>
      <w:hyperlink r:id="rId37">
        <w:r w:rsidR="005A6D9D" w:rsidRPr="002A21A1">
          <w:rPr>
            <w:rFonts w:asciiTheme="majorHAnsi" w:eastAsia="Quattrocento Sans" w:hAnsiTheme="majorHAnsi" w:cstheme="majorHAnsi"/>
            <w:i/>
            <w:color w:val="0000FF"/>
            <w:highlight w:val="white"/>
            <w:u w:val="single"/>
          </w:rPr>
          <w:t>Brain</w:t>
        </w:r>
      </w:hyperlink>
      <w:hyperlink r:id="rId38">
        <w:r w:rsidR="005A6D9D" w:rsidRPr="002A21A1">
          <w:rPr>
            <w:rFonts w:asciiTheme="majorHAnsi" w:eastAsia="Quattrocento Sans" w:hAnsiTheme="majorHAnsi" w:cstheme="majorHAnsi"/>
            <w:color w:val="0000FF"/>
            <w:highlight w:val="white"/>
            <w:u w:val="single"/>
          </w:rPr>
          <w:t>. 2019;142(9):2787-2799.</w:t>
        </w:r>
      </w:hyperlink>
    </w:p>
    <w:p w14:paraId="0000004C" w14:textId="77777777" w:rsidR="004D7D47" w:rsidRPr="002A21A1" w:rsidRDefault="004D7D47">
      <w:pPr>
        <w:spacing w:line="240" w:lineRule="auto"/>
        <w:rPr>
          <w:rFonts w:asciiTheme="majorHAnsi" w:eastAsia="Quattrocento Sans" w:hAnsiTheme="majorHAnsi" w:cstheme="majorHAnsi"/>
          <w:color w:val="212121"/>
          <w:highlight w:val="white"/>
        </w:rPr>
      </w:pPr>
    </w:p>
    <w:p w14:paraId="0000004D" w14:textId="3DDD744E" w:rsidR="004D7D47" w:rsidRPr="002A21A1" w:rsidRDefault="00000000">
      <w:pPr>
        <w:spacing w:line="240" w:lineRule="auto"/>
        <w:rPr>
          <w:rFonts w:asciiTheme="majorHAnsi" w:eastAsia="Quattrocento Sans" w:hAnsiTheme="majorHAnsi" w:cstheme="majorHAnsi"/>
          <w:color w:val="212121"/>
          <w:highlight w:val="white"/>
        </w:rPr>
      </w:pPr>
      <w:hyperlink r:id="rId39">
        <w:r w:rsidR="005A6D9D" w:rsidRPr="002A21A1">
          <w:rPr>
            <w:rFonts w:asciiTheme="majorHAnsi" w:eastAsia="Quattrocento Sans" w:hAnsiTheme="majorHAnsi" w:cstheme="majorHAnsi"/>
            <w:color w:val="0000FF"/>
            <w:highlight w:val="white"/>
            <w:u w:val="single"/>
          </w:rPr>
          <w:t>Wolinsky JS, Engmann NJ, Pei J, Pradhan A, Markowitz C, Fox EJ. An exploratory analysis of the efficacy of ocrelizumab in patients with multiple sclerosis with increased disability. </w:t>
        </w:r>
      </w:hyperlink>
      <w:hyperlink r:id="rId40">
        <w:r w:rsidR="005A6D9D" w:rsidRPr="002A21A1">
          <w:rPr>
            <w:rFonts w:asciiTheme="majorHAnsi" w:eastAsia="Quattrocento Sans" w:hAnsiTheme="majorHAnsi" w:cstheme="majorHAnsi"/>
            <w:i/>
            <w:color w:val="0000FF"/>
            <w:highlight w:val="white"/>
            <w:u w:val="single"/>
          </w:rPr>
          <w:t>Mult Scler J Exp Transl Clin</w:t>
        </w:r>
      </w:hyperlink>
      <w:hyperlink r:id="rId41">
        <w:r w:rsidR="005A6D9D" w:rsidRPr="002A21A1">
          <w:rPr>
            <w:rFonts w:asciiTheme="majorHAnsi" w:eastAsia="Quattrocento Sans" w:hAnsiTheme="majorHAnsi" w:cstheme="majorHAnsi"/>
            <w:color w:val="0000FF"/>
            <w:highlight w:val="white"/>
            <w:u w:val="single"/>
          </w:rPr>
          <w:t>. 2020;6(1):2055217320911939.</w:t>
        </w:r>
      </w:hyperlink>
    </w:p>
    <w:p w14:paraId="0000004E" w14:textId="77777777" w:rsidR="004D7D47" w:rsidRPr="002A21A1" w:rsidRDefault="004D7D47">
      <w:pPr>
        <w:spacing w:line="240" w:lineRule="auto"/>
        <w:rPr>
          <w:rFonts w:asciiTheme="majorHAnsi" w:eastAsia="Quattrocento Sans" w:hAnsiTheme="majorHAnsi" w:cstheme="majorHAnsi"/>
          <w:color w:val="212121"/>
          <w:highlight w:val="white"/>
        </w:rPr>
      </w:pPr>
    </w:p>
    <w:p w14:paraId="0000004F" w14:textId="6101DDBA" w:rsidR="004D7D47" w:rsidRPr="008F4BE5" w:rsidRDefault="00000000">
      <w:pPr>
        <w:spacing w:line="240" w:lineRule="auto"/>
        <w:rPr>
          <w:rFonts w:asciiTheme="majorHAnsi" w:eastAsia="Quattrocento Sans" w:hAnsiTheme="majorHAnsi" w:cstheme="majorHAnsi"/>
          <w:color w:val="212121"/>
          <w:highlight w:val="white"/>
        </w:rPr>
      </w:pPr>
      <w:hyperlink r:id="rId42">
        <w:r w:rsidR="005A6D9D" w:rsidRPr="002A21A1">
          <w:rPr>
            <w:rFonts w:asciiTheme="majorHAnsi" w:eastAsia="Quattrocento Sans" w:hAnsiTheme="majorHAnsi" w:cstheme="majorHAnsi"/>
            <w:color w:val="0000FF"/>
            <w:highlight w:val="white"/>
            <w:u w:val="single"/>
          </w:rPr>
          <w:t>Hartung HP; ENSEMBLE Steering Committee members and study investigators. Ocrelizumab shorter infusion: Primary results from the ENSEMBLE PLUS substudy in patients with MS. </w:t>
        </w:r>
      </w:hyperlink>
      <w:hyperlink r:id="rId43">
        <w:r w:rsidR="005A6D9D" w:rsidRPr="008F4BE5">
          <w:rPr>
            <w:rFonts w:asciiTheme="majorHAnsi" w:eastAsia="Quattrocento Sans" w:hAnsiTheme="majorHAnsi" w:cstheme="majorHAnsi"/>
            <w:i/>
            <w:color w:val="0000FF"/>
            <w:highlight w:val="white"/>
            <w:u w:val="single"/>
          </w:rPr>
          <w:t>Neurol Neuroimmunol Neuroinflamm</w:t>
        </w:r>
      </w:hyperlink>
      <w:hyperlink r:id="rId44">
        <w:r w:rsidR="005A6D9D" w:rsidRPr="008F4BE5">
          <w:rPr>
            <w:rFonts w:asciiTheme="majorHAnsi" w:eastAsia="Quattrocento Sans" w:hAnsiTheme="majorHAnsi" w:cstheme="majorHAnsi"/>
            <w:color w:val="0000FF"/>
            <w:highlight w:val="white"/>
            <w:u w:val="single"/>
          </w:rPr>
          <w:t>. 2020;7(5):e807.</w:t>
        </w:r>
      </w:hyperlink>
    </w:p>
    <w:p w14:paraId="00000050" w14:textId="77777777" w:rsidR="004D7D47" w:rsidRPr="008F4BE5" w:rsidRDefault="004D7D47">
      <w:pPr>
        <w:spacing w:line="240" w:lineRule="auto"/>
        <w:rPr>
          <w:rFonts w:asciiTheme="majorHAnsi" w:eastAsia="Quattrocento Sans" w:hAnsiTheme="majorHAnsi" w:cstheme="majorHAnsi"/>
          <w:color w:val="212121"/>
          <w:highlight w:val="white"/>
        </w:rPr>
      </w:pPr>
    </w:p>
    <w:p w14:paraId="00000051" w14:textId="1E059DEC" w:rsidR="004D7D47" w:rsidRPr="00F42551" w:rsidRDefault="00000000">
      <w:pPr>
        <w:spacing w:line="240" w:lineRule="auto"/>
        <w:rPr>
          <w:rFonts w:asciiTheme="majorHAnsi" w:eastAsia="Quattrocento Sans" w:hAnsiTheme="majorHAnsi" w:cstheme="majorHAnsi"/>
          <w:color w:val="212121"/>
          <w:highlight w:val="white"/>
          <w:lang w:val="de-CH"/>
        </w:rPr>
      </w:pPr>
      <w:hyperlink r:id="rId45">
        <w:r w:rsidR="005A6D9D" w:rsidRPr="00F42551">
          <w:rPr>
            <w:rFonts w:asciiTheme="majorHAnsi" w:eastAsia="Quattrocento Sans" w:hAnsiTheme="majorHAnsi" w:cstheme="majorHAnsi"/>
            <w:color w:val="0000FF"/>
            <w:highlight w:val="white"/>
            <w:u w:val="single"/>
          </w:rPr>
          <w:t xml:space="preserve">Kappos L, Wolinsky JS, Giovannoni G, et al. </w:t>
        </w:r>
        <w:r w:rsidR="005A6D9D" w:rsidRPr="002A21A1">
          <w:rPr>
            <w:rFonts w:asciiTheme="majorHAnsi" w:eastAsia="Quattrocento Sans" w:hAnsiTheme="majorHAnsi" w:cstheme="majorHAnsi"/>
            <w:color w:val="0000FF"/>
            <w:highlight w:val="white"/>
            <w:u w:val="single"/>
          </w:rPr>
          <w:t>Contribution of Relapse-Independent Progression vs Relapse-Associated Worsening to Overall Confirmed Disability Accumulation in Typical Relapsing Multiple Sclerosis in a Pooled Analysis of 2 Randomized Clinical Trials. </w:t>
        </w:r>
      </w:hyperlink>
      <w:hyperlink r:id="rId46">
        <w:r w:rsidR="005A6D9D" w:rsidRPr="00F42551">
          <w:rPr>
            <w:rFonts w:asciiTheme="majorHAnsi" w:eastAsia="Quattrocento Sans" w:hAnsiTheme="majorHAnsi" w:cstheme="majorHAnsi"/>
            <w:i/>
            <w:color w:val="0000FF"/>
            <w:highlight w:val="white"/>
            <w:u w:val="single"/>
            <w:lang w:val="de-CH"/>
          </w:rPr>
          <w:t>JAMA Neurol</w:t>
        </w:r>
      </w:hyperlink>
      <w:hyperlink r:id="rId47">
        <w:r w:rsidR="005A6D9D" w:rsidRPr="00F42551">
          <w:rPr>
            <w:rFonts w:asciiTheme="majorHAnsi" w:eastAsia="Quattrocento Sans" w:hAnsiTheme="majorHAnsi" w:cstheme="majorHAnsi"/>
            <w:color w:val="0000FF"/>
            <w:highlight w:val="white"/>
            <w:u w:val="single"/>
            <w:lang w:val="de-CH"/>
          </w:rPr>
          <w:t>. 2020;77(9):1132-1140.</w:t>
        </w:r>
      </w:hyperlink>
    </w:p>
    <w:p w14:paraId="00000052" w14:textId="77777777" w:rsidR="004D7D47" w:rsidRPr="00F42551" w:rsidRDefault="004D7D47">
      <w:pPr>
        <w:spacing w:line="240" w:lineRule="auto"/>
        <w:rPr>
          <w:rFonts w:asciiTheme="majorHAnsi" w:eastAsia="Quattrocento Sans" w:hAnsiTheme="majorHAnsi" w:cstheme="majorHAnsi"/>
          <w:color w:val="212121"/>
          <w:highlight w:val="white"/>
          <w:lang w:val="de-CH"/>
        </w:rPr>
      </w:pPr>
    </w:p>
    <w:p w14:paraId="00000053" w14:textId="6350929D" w:rsidR="004D7D47" w:rsidRPr="002A21A1" w:rsidRDefault="00000000">
      <w:pPr>
        <w:spacing w:line="240" w:lineRule="auto"/>
        <w:rPr>
          <w:rFonts w:asciiTheme="majorHAnsi" w:eastAsia="Quattrocento Sans" w:hAnsiTheme="majorHAnsi" w:cstheme="majorHAnsi"/>
          <w:color w:val="212121"/>
          <w:highlight w:val="white"/>
        </w:rPr>
      </w:pPr>
      <w:hyperlink r:id="rId48">
        <w:r w:rsidR="005A6D9D" w:rsidRPr="00F42551">
          <w:rPr>
            <w:rFonts w:asciiTheme="majorHAnsi" w:eastAsia="Quattrocento Sans" w:hAnsiTheme="majorHAnsi" w:cstheme="majorHAnsi"/>
            <w:color w:val="0000FF"/>
            <w:highlight w:val="white"/>
            <w:u w:val="single"/>
            <w:lang w:val="de-CH"/>
          </w:rPr>
          <w:t xml:space="preserve">Hauser SL, Kappos L, Arnold DL, et al. </w:t>
        </w:r>
        <w:r w:rsidR="005A6D9D" w:rsidRPr="002A21A1">
          <w:rPr>
            <w:rFonts w:asciiTheme="majorHAnsi" w:eastAsia="Quattrocento Sans" w:hAnsiTheme="majorHAnsi" w:cstheme="majorHAnsi"/>
            <w:color w:val="0000FF"/>
            <w:highlight w:val="white"/>
            <w:u w:val="single"/>
          </w:rPr>
          <w:t>Five years of ocrelizumab in relapsing multiple sclerosis: OPERA studies open-label extension. </w:t>
        </w:r>
      </w:hyperlink>
      <w:hyperlink r:id="rId49">
        <w:r w:rsidR="005A6D9D" w:rsidRPr="002A21A1">
          <w:rPr>
            <w:rFonts w:asciiTheme="majorHAnsi" w:eastAsia="Quattrocento Sans" w:hAnsiTheme="majorHAnsi" w:cstheme="majorHAnsi"/>
            <w:i/>
            <w:color w:val="0000FF"/>
            <w:highlight w:val="white"/>
            <w:u w:val="single"/>
          </w:rPr>
          <w:t>Neurology</w:t>
        </w:r>
      </w:hyperlink>
      <w:hyperlink r:id="rId50">
        <w:r w:rsidR="005A6D9D" w:rsidRPr="002A21A1">
          <w:rPr>
            <w:rFonts w:asciiTheme="majorHAnsi" w:eastAsia="Quattrocento Sans" w:hAnsiTheme="majorHAnsi" w:cstheme="majorHAnsi"/>
            <w:color w:val="0000FF"/>
            <w:highlight w:val="white"/>
            <w:u w:val="single"/>
          </w:rPr>
          <w:t>. 2020;95(13):e1854-e1867.</w:t>
        </w:r>
      </w:hyperlink>
    </w:p>
    <w:p w14:paraId="00000054" w14:textId="77777777" w:rsidR="004D7D47" w:rsidRPr="002A21A1" w:rsidRDefault="004D7D47">
      <w:pPr>
        <w:spacing w:line="240" w:lineRule="auto"/>
        <w:rPr>
          <w:rFonts w:asciiTheme="majorHAnsi" w:eastAsia="Quattrocento Sans" w:hAnsiTheme="majorHAnsi" w:cstheme="majorHAnsi"/>
          <w:color w:val="212121"/>
          <w:highlight w:val="white"/>
        </w:rPr>
      </w:pPr>
    </w:p>
    <w:p w14:paraId="00000055" w14:textId="0F3D2BCA" w:rsidR="004D7D47" w:rsidRPr="002A21A1" w:rsidRDefault="00000000">
      <w:pPr>
        <w:spacing w:line="240" w:lineRule="auto"/>
        <w:rPr>
          <w:rFonts w:asciiTheme="majorHAnsi" w:eastAsia="Quattrocento Sans" w:hAnsiTheme="majorHAnsi" w:cstheme="majorHAnsi"/>
          <w:color w:val="212121"/>
          <w:highlight w:val="white"/>
        </w:rPr>
      </w:pPr>
      <w:hyperlink r:id="rId51">
        <w:r w:rsidR="005A6D9D" w:rsidRPr="002A21A1">
          <w:rPr>
            <w:rFonts w:asciiTheme="majorHAnsi" w:eastAsia="Quattrocento Sans" w:hAnsiTheme="majorHAnsi" w:cstheme="majorHAnsi"/>
            <w:color w:val="0000FF"/>
            <w:highlight w:val="white"/>
            <w:u w:val="single"/>
          </w:rPr>
          <w:t>Bar-Or A, Calkwood JC, Chognot C, et al. Effect of ocrelizumab on vaccine responses in patients with multiple sclerosis: The VELOCE study. </w:t>
        </w:r>
      </w:hyperlink>
      <w:hyperlink r:id="rId52">
        <w:r w:rsidR="005A6D9D" w:rsidRPr="002A21A1">
          <w:rPr>
            <w:rFonts w:asciiTheme="majorHAnsi" w:eastAsia="Quattrocento Sans" w:hAnsiTheme="majorHAnsi" w:cstheme="majorHAnsi"/>
            <w:i/>
            <w:color w:val="0000FF"/>
            <w:highlight w:val="white"/>
            <w:u w:val="single"/>
          </w:rPr>
          <w:t>Neurology</w:t>
        </w:r>
      </w:hyperlink>
      <w:hyperlink r:id="rId53">
        <w:r w:rsidR="005A6D9D" w:rsidRPr="002A21A1">
          <w:rPr>
            <w:rFonts w:asciiTheme="majorHAnsi" w:eastAsia="Quattrocento Sans" w:hAnsiTheme="majorHAnsi" w:cstheme="majorHAnsi"/>
            <w:color w:val="0000FF"/>
            <w:highlight w:val="white"/>
            <w:u w:val="single"/>
          </w:rPr>
          <w:t>. 2020;95(14):e1999-e2008.</w:t>
        </w:r>
      </w:hyperlink>
    </w:p>
    <w:p w14:paraId="00000056" w14:textId="77777777" w:rsidR="004D7D47" w:rsidRPr="002A21A1" w:rsidRDefault="004D7D47">
      <w:pPr>
        <w:spacing w:line="240" w:lineRule="auto"/>
        <w:rPr>
          <w:rFonts w:asciiTheme="majorHAnsi" w:eastAsia="Quattrocento Sans" w:hAnsiTheme="majorHAnsi" w:cstheme="majorHAnsi"/>
          <w:color w:val="212121"/>
          <w:highlight w:val="white"/>
        </w:rPr>
      </w:pPr>
    </w:p>
    <w:p w14:paraId="00000057" w14:textId="429E3309" w:rsidR="004D7D47" w:rsidRPr="00F42551" w:rsidRDefault="00000000">
      <w:pPr>
        <w:spacing w:line="240" w:lineRule="auto"/>
        <w:rPr>
          <w:rFonts w:asciiTheme="majorHAnsi" w:eastAsia="Quattrocento Sans" w:hAnsiTheme="majorHAnsi" w:cstheme="majorHAnsi"/>
          <w:color w:val="212121"/>
          <w:highlight w:val="white"/>
          <w:lang w:val="de-CH"/>
        </w:rPr>
      </w:pPr>
      <w:hyperlink r:id="rId54">
        <w:r w:rsidR="005A6D9D" w:rsidRPr="002A21A1">
          <w:rPr>
            <w:rFonts w:asciiTheme="majorHAnsi" w:eastAsia="Quattrocento Sans" w:hAnsiTheme="majorHAnsi" w:cstheme="majorHAnsi"/>
            <w:color w:val="0000FF"/>
            <w:highlight w:val="white"/>
            <w:u w:val="single"/>
          </w:rPr>
          <w:t>Wolinsky JS, Arnold DL, Brochet B, et al. Long-term follow-up from the ORATORIO trial of ocrelizumab for primary progressive multiple sclerosis: a post-hoc analysis from the ongoing open-label extension of the randomised, placebo-controlled, phase 3 trial. </w:t>
        </w:r>
      </w:hyperlink>
      <w:hyperlink r:id="rId55">
        <w:r w:rsidR="005A6D9D" w:rsidRPr="00F42551">
          <w:rPr>
            <w:rFonts w:asciiTheme="majorHAnsi" w:eastAsia="Quattrocento Sans" w:hAnsiTheme="majorHAnsi" w:cstheme="majorHAnsi"/>
            <w:i/>
            <w:color w:val="0000FF"/>
            <w:highlight w:val="white"/>
            <w:u w:val="single"/>
            <w:lang w:val="de-CH"/>
          </w:rPr>
          <w:t>Lancet Neurol</w:t>
        </w:r>
      </w:hyperlink>
      <w:hyperlink r:id="rId56">
        <w:r w:rsidR="005A6D9D" w:rsidRPr="00F42551">
          <w:rPr>
            <w:rFonts w:asciiTheme="majorHAnsi" w:eastAsia="Quattrocento Sans" w:hAnsiTheme="majorHAnsi" w:cstheme="majorHAnsi"/>
            <w:color w:val="0000FF"/>
            <w:highlight w:val="white"/>
            <w:u w:val="single"/>
            <w:lang w:val="de-CH"/>
          </w:rPr>
          <w:t>. 2020;19(12):998-1009.</w:t>
        </w:r>
      </w:hyperlink>
    </w:p>
    <w:p w14:paraId="00000058" w14:textId="77777777" w:rsidR="004D7D47" w:rsidRPr="00F42551" w:rsidRDefault="004D7D47">
      <w:pPr>
        <w:spacing w:line="240" w:lineRule="auto"/>
        <w:rPr>
          <w:rFonts w:asciiTheme="majorHAnsi" w:eastAsia="Quattrocento Sans" w:hAnsiTheme="majorHAnsi" w:cstheme="majorHAnsi"/>
          <w:color w:val="212121"/>
          <w:highlight w:val="white"/>
          <w:lang w:val="de-CH"/>
        </w:rPr>
      </w:pPr>
    </w:p>
    <w:p w14:paraId="00000059" w14:textId="54B58DF0" w:rsidR="004D7D47" w:rsidRPr="002A21A1" w:rsidRDefault="00000000">
      <w:pPr>
        <w:spacing w:line="240" w:lineRule="auto"/>
        <w:rPr>
          <w:rFonts w:asciiTheme="majorHAnsi" w:eastAsia="Quattrocento Sans" w:hAnsiTheme="majorHAnsi" w:cstheme="majorHAnsi"/>
          <w:color w:val="212121"/>
          <w:highlight w:val="white"/>
        </w:rPr>
      </w:pPr>
      <w:hyperlink r:id="rId57">
        <w:r w:rsidR="005A6D9D" w:rsidRPr="00F42551">
          <w:rPr>
            <w:rFonts w:asciiTheme="majorHAnsi" w:eastAsia="Quattrocento Sans" w:hAnsiTheme="majorHAnsi" w:cstheme="majorHAnsi"/>
            <w:color w:val="0000FF"/>
            <w:highlight w:val="white"/>
            <w:u w:val="single"/>
            <w:lang w:val="de-CH"/>
          </w:rPr>
          <w:t xml:space="preserve">Hartung HP, Berger T, Bermel RA, et al. </w:t>
        </w:r>
        <w:r w:rsidR="005A6D9D" w:rsidRPr="002A21A1">
          <w:rPr>
            <w:rFonts w:asciiTheme="majorHAnsi" w:eastAsia="Quattrocento Sans" w:hAnsiTheme="majorHAnsi" w:cstheme="majorHAnsi"/>
            <w:color w:val="0000FF"/>
            <w:highlight w:val="white"/>
            <w:u w:val="single"/>
          </w:rPr>
          <w:t>Shorter infusion time of ocrelizumab: Results from the randomized, double-blind ENSEMBLE PLUS substudy in patients with relapsing-remitting multiple sclerosis. </w:t>
        </w:r>
      </w:hyperlink>
      <w:hyperlink r:id="rId58">
        <w:r w:rsidR="005A6D9D" w:rsidRPr="002A21A1">
          <w:rPr>
            <w:rFonts w:asciiTheme="majorHAnsi" w:eastAsia="Quattrocento Sans" w:hAnsiTheme="majorHAnsi" w:cstheme="majorHAnsi"/>
            <w:i/>
            <w:color w:val="0000FF"/>
            <w:highlight w:val="white"/>
            <w:u w:val="single"/>
          </w:rPr>
          <w:t>Mult Scler Relat Disord</w:t>
        </w:r>
      </w:hyperlink>
      <w:hyperlink r:id="rId59">
        <w:r w:rsidR="005A6D9D" w:rsidRPr="002A21A1">
          <w:rPr>
            <w:rFonts w:asciiTheme="majorHAnsi" w:eastAsia="Quattrocento Sans" w:hAnsiTheme="majorHAnsi" w:cstheme="majorHAnsi"/>
            <w:color w:val="0000FF"/>
            <w:highlight w:val="white"/>
            <w:u w:val="single"/>
          </w:rPr>
          <w:t>. 2020;46:102492.</w:t>
        </w:r>
      </w:hyperlink>
    </w:p>
    <w:p w14:paraId="0000005A" w14:textId="77777777" w:rsidR="004D7D47" w:rsidRPr="002A21A1" w:rsidRDefault="004D7D47">
      <w:pPr>
        <w:spacing w:line="240" w:lineRule="auto"/>
        <w:rPr>
          <w:rFonts w:asciiTheme="majorHAnsi" w:eastAsia="Quattrocento Sans" w:hAnsiTheme="majorHAnsi" w:cstheme="majorHAnsi"/>
          <w:color w:val="212121"/>
          <w:highlight w:val="white"/>
        </w:rPr>
      </w:pPr>
    </w:p>
    <w:p w14:paraId="0000005B" w14:textId="1429F050" w:rsidR="004D7D47" w:rsidRPr="002A21A1" w:rsidRDefault="00000000">
      <w:pPr>
        <w:spacing w:line="240" w:lineRule="auto"/>
        <w:rPr>
          <w:rFonts w:asciiTheme="majorHAnsi" w:eastAsia="Quattrocento Sans" w:hAnsiTheme="majorHAnsi" w:cstheme="majorHAnsi"/>
          <w:color w:val="212121"/>
          <w:highlight w:val="white"/>
        </w:rPr>
      </w:pPr>
      <w:hyperlink r:id="rId60">
        <w:r w:rsidR="005A6D9D" w:rsidRPr="00F42551">
          <w:rPr>
            <w:rFonts w:asciiTheme="majorHAnsi" w:eastAsia="Quattrocento Sans" w:hAnsiTheme="majorHAnsi" w:cstheme="majorHAnsi"/>
            <w:color w:val="0000FF"/>
            <w:highlight w:val="white"/>
            <w:u w:val="single"/>
          </w:rPr>
          <w:t xml:space="preserve">Bermel RA, Waubant E, Pardo G, et al. </w:t>
        </w:r>
        <w:r w:rsidR="005A6D9D" w:rsidRPr="002A21A1">
          <w:rPr>
            <w:rFonts w:asciiTheme="majorHAnsi" w:eastAsia="Quattrocento Sans" w:hAnsiTheme="majorHAnsi" w:cstheme="majorHAnsi"/>
            <w:color w:val="0000FF"/>
            <w:highlight w:val="white"/>
            <w:u w:val="single"/>
          </w:rPr>
          <w:t>Safety evaluation of shorter infusion for ocrelizumab in a substudy of the Phase IIIb CHORDS trial. </w:t>
        </w:r>
      </w:hyperlink>
      <w:hyperlink r:id="rId61">
        <w:r w:rsidR="005A6D9D" w:rsidRPr="002A21A1">
          <w:rPr>
            <w:rFonts w:asciiTheme="majorHAnsi" w:eastAsia="Quattrocento Sans" w:hAnsiTheme="majorHAnsi" w:cstheme="majorHAnsi"/>
            <w:i/>
            <w:color w:val="0000FF"/>
            <w:highlight w:val="white"/>
            <w:u w:val="single"/>
          </w:rPr>
          <w:t>Ann Clin Transl Neurol</w:t>
        </w:r>
      </w:hyperlink>
      <w:hyperlink r:id="rId62">
        <w:r w:rsidR="005A6D9D" w:rsidRPr="002A21A1">
          <w:rPr>
            <w:rFonts w:asciiTheme="majorHAnsi" w:eastAsia="Quattrocento Sans" w:hAnsiTheme="majorHAnsi" w:cstheme="majorHAnsi"/>
            <w:color w:val="0000FF"/>
            <w:highlight w:val="white"/>
            <w:u w:val="single"/>
          </w:rPr>
          <w:t>. 2021;8(3):711-715.</w:t>
        </w:r>
      </w:hyperlink>
    </w:p>
    <w:p w14:paraId="0000005C" w14:textId="77777777" w:rsidR="004D7D47" w:rsidRPr="002A21A1" w:rsidRDefault="004D7D47">
      <w:pPr>
        <w:spacing w:line="240" w:lineRule="auto"/>
        <w:rPr>
          <w:rFonts w:asciiTheme="majorHAnsi" w:eastAsia="Quattrocento Sans" w:hAnsiTheme="majorHAnsi" w:cstheme="majorHAnsi"/>
          <w:color w:val="212121"/>
          <w:highlight w:val="white"/>
        </w:rPr>
      </w:pPr>
    </w:p>
    <w:p w14:paraId="0000005D" w14:textId="67E394D4" w:rsidR="004D7D47" w:rsidRPr="002A21A1" w:rsidRDefault="00000000">
      <w:pPr>
        <w:spacing w:line="240" w:lineRule="auto"/>
        <w:rPr>
          <w:rFonts w:asciiTheme="majorHAnsi" w:eastAsia="Quattrocento Sans" w:hAnsiTheme="majorHAnsi" w:cstheme="majorHAnsi"/>
          <w:color w:val="212121"/>
          <w:highlight w:val="white"/>
        </w:rPr>
      </w:pPr>
      <w:hyperlink r:id="rId63">
        <w:r w:rsidR="005A6D9D" w:rsidRPr="002A21A1">
          <w:rPr>
            <w:rFonts w:asciiTheme="majorHAnsi" w:eastAsia="Quattrocento Sans" w:hAnsiTheme="majorHAnsi" w:cstheme="majorHAnsi"/>
            <w:color w:val="0000FF"/>
            <w:highlight w:val="white"/>
            <w:u w:val="single"/>
          </w:rPr>
          <w:t>Gibiansky E, Petry C, Mercier F, et al. Ocrelizumab in relapsing and primary progressive multiple sclerosis: Pharmacokinetic and pharmacodynamic analyses of OPERA I, OPERA II and ORATORIO. </w:t>
        </w:r>
      </w:hyperlink>
      <w:hyperlink r:id="rId64">
        <w:r w:rsidR="005A6D9D" w:rsidRPr="002A21A1">
          <w:rPr>
            <w:rFonts w:asciiTheme="majorHAnsi" w:eastAsia="Quattrocento Sans" w:hAnsiTheme="majorHAnsi" w:cstheme="majorHAnsi"/>
            <w:i/>
            <w:color w:val="0000FF"/>
            <w:highlight w:val="white"/>
            <w:u w:val="single"/>
          </w:rPr>
          <w:t>Br J Clin Pharmacol</w:t>
        </w:r>
      </w:hyperlink>
      <w:hyperlink r:id="rId65">
        <w:r w:rsidR="005A6D9D" w:rsidRPr="002A21A1">
          <w:rPr>
            <w:rFonts w:asciiTheme="majorHAnsi" w:eastAsia="Quattrocento Sans" w:hAnsiTheme="majorHAnsi" w:cstheme="majorHAnsi"/>
            <w:color w:val="0000FF"/>
            <w:highlight w:val="white"/>
            <w:u w:val="single"/>
          </w:rPr>
          <w:t>. 2021;87(6):2511-2520.</w:t>
        </w:r>
      </w:hyperlink>
    </w:p>
    <w:p w14:paraId="0000005E" w14:textId="77777777" w:rsidR="004D7D47" w:rsidRPr="002A21A1" w:rsidRDefault="004D7D47">
      <w:pPr>
        <w:spacing w:line="240" w:lineRule="auto"/>
        <w:rPr>
          <w:rFonts w:asciiTheme="majorHAnsi" w:eastAsia="Quattrocento Sans" w:hAnsiTheme="majorHAnsi" w:cstheme="majorHAnsi"/>
          <w:color w:val="212121"/>
          <w:highlight w:val="white"/>
        </w:rPr>
      </w:pPr>
    </w:p>
    <w:p w14:paraId="0000005F" w14:textId="76482717" w:rsidR="004D7D47" w:rsidRPr="002A21A1" w:rsidRDefault="00000000">
      <w:pPr>
        <w:spacing w:line="240" w:lineRule="auto"/>
        <w:rPr>
          <w:rFonts w:asciiTheme="majorHAnsi" w:eastAsia="Quattrocento Sans" w:hAnsiTheme="majorHAnsi" w:cstheme="majorHAnsi"/>
          <w:color w:val="212121"/>
          <w:highlight w:val="white"/>
        </w:rPr>
      </w:pPr>
      <w:hyperlink r:id="rId66">
        <w:r w:rsidR="005A6D9D" w:rsidRPr="002A21A1">
          <w:rPr>
            <w:rFonts w:asciiTheme="majorHAnsi" w:eastAsia="Quattrocento Sans" w:hAnsiTheme="majorHAnsi" w:cstheme="majorHAnsi"/>
            <w:color w:val="0000FF"/>
            <w:highlight w:val="white"/>
            <w:u w:val="single"/>
          </w:rPr>
          <w:t>Cree BAC, Pradhan A, Pei J, Williams MJ; OPERA I and OPERA II clinical investigators. Efficacy and safety of ocrelizumab vs interferon beta-1a in participants of African descent with relapsing multiple sclerosis in the Phase III OPERA I and OPERA II studies. </w:t>
        </w:r>
      </w:hyperlink>
      <w:hyperlink r:id="rId67">
        <w:r w:rsidR="005A6D9D" w:rsidRPr="002A21A1">
          <w:rPr>
            <w:rFonts w:asciiTheme="majorHAnsi" w:eastAsia="Quattrocento Sans" w:hAnsiTheme="majorHAnsi" w:cstheme="majorHAnsi"/>
            <w:i/>
            <w:color w:val="0000FF"/>
            <w:highlight w:val="white"/>
            <w:u w:val="single"/>
          </w:rPr>
          <w:t>Mult Scler Relat Disord</w:t>
        </w:r>
      </w:hyperlink>
      <w:hyperlink r:id="rId68">
        <w:r w:rsidR="005A6D9D" w:rsidRPr="002A21A1">
          <w:rPr>
            <w:rFonts w:asciiTheme="majorHAnsi" w:eastAsia="Quattrocento Sans" w:hAnsiTheme="majorHAnsi" w:cstheme="majorHAnsi"/>
            <w:color w:val="0000FF"/>
            <w:highlight w:val="white"/>
            <w:u w:val="single"/>
          </w:rPr>
          <w:t>. 2021;52:103010.</w:t>
        </w:r>
      </w:hyperlink>
    </w:p>
    <w:p w14:paraId="00000060" w14:textId="77777777" w:rsidR="004D7D47" w:rsidRPr="002A21A1" w:rsidRDefault="004D7D47">
      <w:pPr>
        <w:spacing w:line="240" w:lineRule="auto"/>
        <w:rPr>
          <w:rFonts w:asciiTheme="majorHAnsi" w:eastAsia="Quattrocento Sans" w:hAnsiTheme="majorHAnsi" w:cstheme="majorHAnsi"/>
          <w:color w:val="212121"/>
          <w:highlight w:val="white"/>
        </w:rPr>
      </w:pPr>
    </w:p>
    <w:p w14:paraId="00000061" w14:textId="3BCB4E51" w:rsidR="004D7D47" w:rsidRPr="002A21A1" w:rsidRDefault="00000000">
      <w:pPr>
        <w:spacing w:line="240" w:lineRule="auto"/>
        <w:rPr>
          <w:rFonts w:asciiTheme="majorHAnsi" w:eastAsia="Quattrocento Sans" w:hAnsiTheme="majorHAnsi" w:cstheme="majorHAnsi"/>
          <w:color w:val="212121"/>
          <w:highlight w:val="white"/>
          <w:lang w:val="it-IT"/>
        </w:rPr>
      </w:pPr>
      <w:hyperlink r:id="rId69">
        <w:r w:rsidR="005A6D9D" w:rsidRPr="002A21A1">
          <w:rPr>
            <w:rFonts w:asciiTheme="majorHAnsi" w:eastAsia="Quattrocento Sans" w:hAnsiTheme="majorHAnsi" w:cstheme="majorHAnsi"/>
            <w:color w:val="0000FF"/>
            <w:highlight w:val="white"/>
            <w:u w:val="single"/>
          </w:rPr>
          <w:t>Hauser SL, Kappos L, Montalban X, et al. Safety of Ocrelizumab in Patients With Relapsing and Primary Progressive Multiple Sclerosis. </w:t>
        </w:r>
      </w:hyperlink>
      <w:hyperlink r:id="rId70">
        <w:r w:rsidR="005A6D9D" w:rsidRPr="002A21A1">
          <w:rPr>
            <w:rFonts w:asciiTheme="majorHAnsi" w:eastAsia="Quattrocento Sans" w:hAnsiTheme="majorHAnsi" w:cstheme="majorHAnsi"/>
            <w:i/>
            <w:color w:val="0000FF"/>
            <w:highlight w:val="white"/>
            <w:u w:val="single"/>
            <w:lang w:val="it-IT"/>
          </w:rPr>
          <w:t>Neurology</w:t>
        </w:r>
      </w:hyperlink>
      <w:hyperlink r:id="rId71">
        <w:r w:rsidR="005A6D9D" w:rsidRPr="002A21A1">
          <w:rPr>
            <w:rFonts w:asciiTheme="majorHAnsi" w:eastAsia="Quattrocento Sans" w:hAnsiTheme="majorHAnsi" w:cstheme="majorHAnsi"/>
            <w:color w:val="0000FF"/>
            <w:highlight w:val="white"/>
            <w:u w:val="single"/>
            <w:lang w:val="it-IT"/>
          </w:rPr>
          <w:t>. 2021;97(16):e1546-e1559.</w:t>
        </w:r>
      </w:hyperlink>
    </w:p>
    <w:p w14:paraId="00000062" w14:textId="77777777" w:rsidR="004D7D47" w:rsidRPr="002A21A1" w:rsidRDefault="004D7D47">
      <w:pPr>
        <w:spacing w:line="240" w:lineRule="auto"/>
        <w:rPr>
          <w:rFonts w:asciiTheme="majorHAnsi" w:eastAsia="Quattrocento Sans" w:hAnsiTheme="majorHAnsi" w:cstheme="majorHAnsi"/>
          <w:color w:val="212121"/>
          <w:highlight w:val="white"/>
          <w:lang w:val="it-IT"/>
        </w:rPr>
      </w:pPr>
    </w:p>
    <w:p w14:paraId="00000063" w14:textId="3CE90D7E" w:rsidR="004D7D47" w:rsidRPr="002A21A1" w:rsidRDefault="00000000">
      <w:pPr>
        <w:spacing w:line="240" w:lineRule="auto"/>
        <w:rPr>
          <w:rFonts w:asciiTheme="majorHAnsi" w:eastAsia="Quattrocento Sans" w:hAnsiTheme="majorHAnsi" w:cstheme="majorHAnsi"/>
          <w:color w:val="212121"/>
          <w:highlight w:val="white"/>
          <w:lang w:val="it-IT"/>
        </w:rPr>
      </w:pPr>
      <w:hyperlink r:id="rId72">
        <w:r w:rsidR="005A6D9D" w:rsidRPr="002A21A1">
          <w:rPr>
            <w:rFonts w:asciiTheme="majorHAnsi" w:eastAsia="Quattrocento Sans" w:hAnsiTheme="majorHAnsi" w:cstheme="majorHAnsi"/>
            <w:color w:val="0000FF"/>
            <w:highlight w:val="white"/>
            <w:u w:val="single"/>
            <w:lang w:val="it-IT"/>
          </w:rPr>
          <w:t xml:space="preserve">Vermersch P, Oreja-Guevara C, Siva A, et al. </w:t>
        </w:r>
        <w:r w:rsidR="005A6D9D" w:rsidRPr="002A21A1">
          <w:rPr>
            <w:rFonts w:asciiTheme="majorHAnsi" w:eastAsia="Quattrocento Sans" w:hAnsiTheme="majorHAnsi" w:cstheme="majorHAnsi"/>
            <w:color w:val="0000FF"/>
            <w:highlight w:val="white"/>
            <w:u w:val="single"/>
          </w:rPr>
          <w:t>Efficacy and safety of ocrelizumab in patients with relapsing-remitting multiple sclerosis with suboptimal response to prior disease-modifying therapies: A primary analysis from the phase 3b CASTING single-arm, open-label trial. </w:t>
        </w:r>
      </w:hyperlink>
      <w:hyperlink r:id="rId73">
        <w:r w:rsidR="005A6D9D" w:rsidRPr="002A21A1">
          <w:rPr>
            <w:rFonts w:asciiTheme="majorHAnsi" w:eastAsia="Quattrocento Sans" w:hAnsiTheme="majorHAnsi" w:cstheme="majorHAnsi"/>
            <w:i/>
            <w:color w:val="0000FF"/>
            <w:highlight w:val="white"/>
            <w:u w:val="single"/>
            <w:lang w:val="it-IT"/>
          </w:rPr>
          <w:t>Eur J Neurol</w:t>
        </w:r>
      </w:hyperlink>
      <w:hyperlink r:id="rId74">
        <w:r w:rsidR="005A6D9D" w:rsidRPr="002A21A1">
          <w:rPr>
            <w:rFonts w:asciiTheme="majorHAnsi" w:eastAsia="Quattrocento Sans" w:hAnsiTheme="majorHAnsi" w:cstheme="majorHAnsi"/>
            <w:color w:val="0000FF"/>
            <w:highlight w:val="white"/>
            <w:u w:val="single"/>
            <w:lang w:val="it-IT"/>
          </w:rPr>
          <w:t>. 2022;29(3):790-801.</w:t>
        </w:r>
      </w:hyperlink>
    </w:p>
    <w:p w14:paraId="00000064" w14:textId="77777777" w:rsidR="004D7D47" w:rsidRPr="002A21A1" w:rsidRDefault="004D7D47">
      <w:pPr>
        <w:spacing w:line="240" w:lineRule="auto"/>
        <w:rPr>
          <w:rFonts w:asciiTheme="majorHAnsi" w:eastAsia="Quattrocento Sans" w:hAnsiTheme="majorHAnsi" w:cstheme="majorHAnsi"/>
          <w:color w:val="212121"/>
          <w:highlight w:val="white"/>
          <w:lang w:val="it-IT"/>
        </w:rPr>
      </w:pPr>
    </w:p>
    <w:p w14:paraId="00000065" w14:textId="17526B63" w:rsidR="004D7D47" w:rsidRPr="00F42551" w:rsidRDefault="00000000">
      <w:pPr>
        <w:spacing w:line="240" w:lineRule="auto"/>
        <w:rPr>
          <w:rFonts w:asciiTheme="majorHAnsi" w:eastAsia="Quattrocento Sans" w:hAnsiTheme="majorHAnsi" w:cstheme="majorHAnsi"/>
          <w:color w:val="212121"/>
          <w:highlight w:val="white"/>
          <w:lang w:val="de-CH"/>
        </w:rPr>
      </w:pPr>
      <w:hyperlink r:id="rId75">
        <w:r w:rsidR="005A6D9D" w:rsidRPr="002A21A1">
          <w:rPr>
            <w:rFonts w:asciiTheme="majorHAnsi" w:eastAsia="Quattrocento Sans" w:hAnsiTheme="majorHAnsi" w:cstheme="majorHAnsi"/>
            <w:color w:val="0000FF"/>
            <w:highlight w:val="white"/>
            <w:u w:val="single"/>
            <w:lang w:val="it-IT"/>
          </w:rPr>
          <w:t xml:space="preserve">Giovannoni G, Kappos L, de Seze J, et al. </w:t>
        </w:r>
        <w:r w:rsidR="005A6D9D" w:rsidRPr="002A21A1">
          <w:rPr>
            <w:rFonts w:asciiTheme="majorHAnsi" w:eastAsia="Quattrocento Sans" w:hAnsiTheme="majorHAnsi" w:cstheme="majorHAnsi"/>
            <w:color w:val="0000FF"/>
            <w:highlight w:val="white"/>
            <w:u w:val="single"/>
          </w:rPr>
          <w:t>Risk of requiring a walking aid after 6.5 years of ocrelizumab treatment in patients with relapsing multiple sclerosis: Data from the OPERA I and OPERA II trials. </w:t>
        </w:r>
      </w:hyperlink>
      <w:hyperlink r:id="rId76">
        <w:r w:rsidR="005A6D9D" w:rsidRPr="00F42551">
          <w:rPr>
            <w:rFonts w:asciiTheme="majorHAnsi" w:eastAsia="Quattrocento Sans" w:hAnsiTheme="majorHAnsi" w:cstheme="majorHAnsi"/>
            <w:i/>
            <w:color w:val="0000FF"/>
            <w:highlight w:val="white"/>
            <w:u w:val="single"/>
            <w:lang w:val="de-CH"/>
          </w:rPr>
          <w:t>Eur J Neurol</w:t>
        </w:r>
      </w:hyperlink>
      <w:hyperlink r:id="rId77">
        <w:r w:rsidR="005A6D9D" w:rsidRPr="00F42551">
          <w:rPr>
            <w:rFonts w:asciiTheme="majorHAnsi" w:eastAsia="Quattrocento Sans" w:hAnsiTheme="majorHAnsi" w:cstheme="majorHAnsi"/>
            <w:color w:val="0000FF"/>
            <w:highlight w:val="white"/>
            <w:u w:val="single"/>
            <w:lang w:val="de-CH"/>
          </w:rPr>
          <w:t>. 2022;29(4):1238-1242.</w:t>
        </w:r>
      </w:hyperlink>
    </w:p>
    <w:p w14:paraId="00000066" w14:textId="77777777" w:rsidR="004D7D47" w:rsidRPr="00F42551" w:rsidRDefault="004D7D47">
      <w:pPr>
        <w:spacing w:line="240" w:lineRule="auto"/>
        <w:rPr>
          <w:rFonts w:asciiTheme="majorHAnsi" w:eastAsia="Quattrocento Sans" w:hAnsiTheme="majorHAnsi" w:cstheme="majorHAnsi"/>
          <w:color w:val="212121"/>
          <w:highlight w:val="white"/>
          <w:lang w:val="de-CH"/>
        </w:rPr>
      </w:pPr>
    </w:p>
    <w:p w14:paraId="00000067" w14:textId="7D125577" w:rsidR="004D7D47" w:rsidRPr="002A21A1" w:rsidRDefault="00000000">
      <w:pPr>
        <w:spacing w:line="240" w:lineRule="auto"/>
        <w:rPr>
          <w:rFonts w:asciiTheme="majorHAnsi" w:eastAsia="Quattrocento Sans" w:hAnsiTheme="majorHAnsi" w:cstheme="majorHAnsi"/>
          <w:color w:val="212121"/>
          <w:highlight w:val="white"/>
        </w:rPr>
      </w:pPr>
      <w:hyperlink r:id="rId78">
        <w:r w:rsidR="005A6D9D" w:rsidRPr="00F42551">
          <w:rPr>
            <w:rFonts w:asciiTheme="majorHAnsi" w:eastAsia="Quattrocento Sans" w:hAnsiTheme="majorHAnsi" w:cstheme="majorHAnsi"/>
            <w:color w:val="0000FF"/>
            <w:highlight w:val="white"/>
            <w:u w:val="single"/>
            <w:lang w:val="de-CH"/>
          </w:rPr>
          <w:t xml:space="preserve">Butzkueven H, Spelman T, Horakova D, et al. </w:t>
        </w:r>
        <w:r w:rsidR="005A6D9D" w:rsidRPr="002A21A1">
          <w:rPr>
            <w:rFonts w:asciiTheme="majorHAnsi" w:eastAsia="Quattrocento Sans" w:hAnsiTheme="majorHAnsi" w:cstheme="majorHAnsi"/>
            <w:color w:val="0000FF"/>
            <w:highlight w:val="white"/>
            <w:u w:val="single"/>
          </w:rPr>
          <w:t>Risk of requiring a wheelchair in primary progressive multiple sclerosis: Data from the ORATORIO trial and the MSBase registry. </w:t>
        </w:r>
      </w:hyperlink>
      <w:hyperlink r:id="rId79">
        <w:r w:rsidR="005A6D9D" w:rsidRPr="002A21A1">
          <w:rPr>
            <w:rFonts w:asciiTheme="majorHAnsi" w:eastAsia="Quattrocento Sans" w:hAnsiTheme="majorHAnsi" w:cstheme="majorHAnsi"/>
            <w:i/>
            <w:color w:val="0000FF"/>
            <w:highlight w:val="white"/>
            <w:u w:val="single"/>
          </w:rPr>
          <w:t>Eur J Neurol</w:t>
        </w:r>
      </w:hyperlink>
      <w:hyperlink r:id="rId80">
        <w:r w:rsidR="005A6D9D" w:rsidRPr="002A21A1">
          <w:rPr>
            <w:rFonts w:asciiTheme="majorHAnsi" w:eastAsia="Quattrocento Sans" w:hAnsiTheme="majorHAnsi" w:cstheme="majorHAnsi"/>
            <w:color w:val="0000FF"/>
            <w:highlight w:val="white"/>
            <w:u w:val="single"/>
          </w:rPr>
          <w:t>. 2022;29(4):1082-1090.</w:t>
        </w:r>
      </w:hyperlink>
    </w:p>
    <w:p w14:paraId="00000068" w14:textId="77777777" w:rsidR="004D7D47" w:rsidRPr="002A21A1" w:rsidRDefault="004D7D47">
      <w:pPr>
        <w:spacing w:line="240" w:lineRule="auto"/>
        <w:rPr>
          <w:rFonts w:asciiTheme="majorHAnsi" w:eastAsia="Quattrocento Sans" w:hAnsiTheme="majorHAnsi" w:cstheme="majorHAnsi"/>
          <w:color w:val="212121"/>
          <w:highlight w:val="white"/>
        </w:rPr>
      </w:pPr>
    </w:p>
    <w:p w14:paraId="00000069" w14:textId="6344359A" w:rsidR="004D7D47" w:rsidRPr="002A21A1" w:rsidRDefault="00000000">
      <w:pPr>
        <w:spacing w:line="240" w:lineRule="auto"/>
        <w:rPr>
          <w:rFonts w:asciiTheme="majorHAnsi" w:eastAsia="Quattrocento Sans" w:hAnsiTheme="majorHAnsi" w:cstheme="majorHAnsi"/>
          <w:color w:val="212121"/>
          <w:highlight w:val="white"/>
        </w:rPr>
      </w:pPr>
      <w:hyperlink r:id="rId81">
        <w:r w:rsidR="005A6D9D" w:rsidRPr="002A21A1">
          <w:rPr>
            <w:rFonts w:asciiTheme="majorHAnsi" w:eastAsia="Quattrocento Sans" w:hAnsiTheme="majorHAnsi" w:cstheme="majorHAnsi"/>
            <w:color w:val="0000FF"/>
            <w:highlight w:val="white"/>
            <w:u w:val="single"/>
          </w:rPr>
          <w:t>Arnold DL, Sprenger T, Bar-Or A, et al. Ocrelizumab reduces thalamic volume loss in patients with RMS and PPMS. </w:t>
        </w:r>
      </w:hyperlink>
      <w:hyperlink r:id="rId82">
        <w:r w:rsidR="005A6D9D" w:rsidRPr="002A21A1">
          <w:rPr>
            <w:rFonts w:asciiTheme="majorHAnsi" w:eastAsia="Quattrocento Sans" w:hAnsiTheme="majorHAnsi" w:cstheme="majorHAnsi"/>
            <w:i/>
            <w:color w:val="0000FF"/>
            <w:highlight w:val="white"/>
            <w:u w:val="single"/>
          </w:rPr>
          <w:t>Mult Scler</w:t>
        </w:r>
      </w:hyperlink>
      <w:hyperlink r:id="rId83">
        <w:r w:rsidR="005A6D9D" w:rsidRPr="002A21A1">
          <w:rPr>
            <w:rFonts w:asciiTheme="majorHAnsi" w:eastAsia="Quattrocento Sans" w:hAnsiTheme="majorHAnsi" w:cstheme="majorHAnsi"/>
            <w:color w:val="0000FF"/>
            <w:highlight w:val="white"/>
            <w:u w:val="single"/>
          </w:rPr>
          <w:t>. 2022;28(12):1927-1936.</w:t>
        </w:r>
      </w:hyperlink>
    </w:p>
    <w:p w14:paraId="0000006A" w14:textId="77777777" w:rsidR="004D7D47" w:rsidRPr="002A21A1" w:rsidRDefault="004D7D47">
      <w:pPr>
        <w:spacing w:line="240" w:lineRule="auto"/>
        <w:rPr>
          <w:rFonts w:asciiTheme="majorHAnsi" w:eastAsia="Quattrocento Sans" w:hAnsiTheme="majorHAnsi" w:cstheme="majorHAnsi"/>
          <w:color w:val="212121"/>
          <w:highlight w:val="white"/>
        </w:rPr>
      </w:pPr>
    </w:p>
    <w:p w14:paraId="0000006B" w14:textId="18C53278" w:rsidR="004D7D47" w:rsidRPr="002A21A1" w:rsidRDefault="00000000">
      <w:pPr>
        <w:spacing w:line="240" w:lineRule="auto"/>
        <w:rPr>
          <w:rFonts w:asciiTheme="majorHAnsi" w:eastAsia="Quattrocento Sans" w:hAnsiTheme="majorHAnsi" w:cstheme="majorHAnsi"/>
          <w:color w:val="212121"/>
          <w:highlight w:val="white"/>
        </w:rPr>
      </w:pPr>
      <w:hyperlink r:id="rId84">
        <w:r w:rsidR="005A6D9D" w:rsidRPr="002A21A1">
          <w:rPr>
            <w:rFonts w:asciiTheme="majorHAnsi" w:eastAsia="Quattrocento Sans" w:hAnsiTheme="majorHAnsi" w:cstheme="majorHAnsi"/>
            <w:color w:val="0000FF"/>
            <w:highlight w:val="white"/>
            <w:u w:val="single"/>
          </w:rPr>
          <w:t>Longbrake EE, Hua LH, Mowry EM, et al. The CELLO trial: Protocol of a planned phase 4 study to assess the efficacy of Ocrelizumab in patients with radiologically isolated syndrome. </w:t>
        </w:r>
      </w:hyperlink>
      <w:hyperlink r:id="rId85">
        <w:r w:rsidR="005A6D9D" w:rsidRPr="002A21A1">
          <w:rPr>
            <w:rFonts w:asciiTheme="majorHAnsi" w:eastAsia="Quattrocento Sans" w:hAnsiTheme="majorHAnsi" w:cstheme="majorHAnsi"/>
            <w:i/>
            <w:color w:val="0000FF"/>
            <w:highlight w:val="white"/>
            <w:u w:val="single"/>
          </w:rPr>
          <w:t>Mult Scler Relat Disord</w:t>
        </w:r>
      </w:hyperlink>
      <w:hyperlink r:id="rId86">
        <w:r w:rsidR="005A6D9D" w:rsidRPr="002A21A1">
          <w:rPr>
            <w:rFonts w:asciiTheme="majorHAnsi" w:eastAsia="Quattrocento Sans" w:hAnsiTheme="majorHAnsi" w:cstheme="majorHAnsi"/>
            <w:color w:val="0000FF"/>
            <w:highlight w:val="white"/>
            <w:u w:val="single"/>
          </w:rPr>
          <w:t>. 2022;68:104143.</w:t>
        </w:r>
      </w:hyperlink>
    </w:p>
    <w:p w14:paraId="0000006C" w14:textId="77777777" w:rsidR="004D7D47" w:rsidRPr="002A21A1" w:rsidRDefault="004D7D47">
      <w:pPr>
        <w:spacing w:line="240" w:lineRule="auto"/>
        <w:rPr>
          <w:rFonts w:asciiTheme="majorHAnsi" w:eastAsia="Quattrocento Sans" w:hAnsiTheme="majorHAnsi" w:cstheme="majorHAnsi"/>
          <w:color w:val="212121"/>
          <w:highlight w:val="white"/>
        </w:rPr>
      </w:pPr>
    </w:p>
    <w:p w14:paraId="0000006D" w14:textId="00E55C2D" w:rsidR="004D7D47" w:rsidRPr="002A21A1" w:rsidRDefault="00000000">
      <w:pPr>
        <w:spacing w:line="240" w:lineRule="auto"/>
        <w:rPr>
          <w:rFonts w:asciiTheme="majorHAnsi" w:eastAsia="Quattrocento Sans" w:hAnsiTheme="majorHAnsi" w:cstheme="majorHAnsi"/>
          <w:color w:val="212121"/>
          <w:highlight w:val="white"/>
        </w:rPr>
      </w:pPr>
      <w:hyperlink r:id="rId87">
        <w:r w:rsidR="005A6D9D" w:rsidRPr="002A21A1">
          <w:rPr>
            <w:rFonts w:asciiTheme="majorHAnsi" w:eastAsia="Quattrocento Sans" w:hAnsiTheme="majorHAnsi" w:cstheme="majorHAnsi"/>
            <w:color w:val="0000FF"/>
            <w:highlight w:val="white"/>
            <w:u w:val="single"/>
          </w:rPr>
          <w:t>Garcia A, Dugast E, Shah S, et al. Immune Profiling Reveals the T-Cell Effect of Ocrelizumab in Early Relapsing-Remitting Multiple Sclerosis. </w:t>
        </w:r>
      </w:hyperlink>
      <w:hyperlink r:id="rId88">
        <w:r w:rsidR="005A6D9D" w:rsidRPr="002A21A1">
          <w:rPr>
            <w:rFonts w:asciiTheme="majorHAnsi" w:eastAsia="Quattrocento Sans" w:hAnsiTheme="majorHAnsi" w:cstheme="majorHAnsi"/>
            <w:i/>
            <w:color w:val="0000FF"/>
            <w:highlight w:val="white"/>
            <w:u w:val="single"/>
          </w:rPr>
          <w:t>Neurol Neuroimmunol Neuroinflamm</w:t>
        </w:r>
      </w:hyperlink>
      <w:hyperlink r:id="rId89">
        <w:r w:rsidR="005A6D9D" w:rsidRPr="002A21A1">
          <w:rPr>
            <w:rFonts w:asciiTheme="majorHAnsi" w:eastAsia="Quattrocento Sans" w:hAnsiTheme="majorHAnsi" w:cstheme="majorHAnsi"/>
            <w:color w:val="0000FF"/>
            <w:highlight w:val="white"/>
            <w:u w:val="single"/>
          </w:rPr>
          <w:t>. 2023;10(3):e200091. </w:t>
        </w:r>
      </w:hyperlink>
    </w:p>
    <w:p w14:paraId="0000006E" w14:textId="77777777" w:rsidR="004D7D47" w:rsidRPr="002A21A1" w:rsidRDefault="004D7D47">
      <w:pPr>
        <w:spacing w:line="240" w:lineRule="auto"/>
        <w:rPr>
          <w:rFonts w:asciiTheme="majorHAnsi" w:eastAsia="Quattrocento Sans" w:hAnsiTheme="majorHAnsi" w:cstheme="majorHAnsi"/>
          <w:color w:val="212121"/>
          <w:highlight w:val="white"/>
        </w:rPr>
      </w:pPr>
    </w:p>
    <w:p w14:paraId="0000006F" w14:textId="0DB366F1" w:rsidR="004D7D47" w:rsidRPr="002A21A1" w:rsidRDefault="00000000">
      <w:pPr>
        <w:spacing w:line="240" w:lineRule="auto"/>
        <w:rPr>
          <w:rFonts w:asciiTheme="majorHAnsi" w:eastAsia="Calibri" w:hAnsiTheme="majorHAnsi" w:cstheme="majorHAnsi"/>
          <w:b/>
          <w:color w:val="31373D"/>
        </w:rPr>
      </w:pPr>
      <w:hyperlink r:id="rId90">
        <w:r w:rsidR="005A6D9D" w:rsidRPr="002A21A1">
          <w:rPr>
            <w:rFonts w:asciiTheme="majorHAnsi" w:eastAsia="Quattrocento Sans" w:hAnsiTheme="majorHAnsi" w:cstheme="majorHAnsi"/>
            <w:color w:val="0000FF"/>
            <w:highlight w:val="white"/>
            <w:u w:val="single"/>
          </w:rPr>
          <w:t xml:space="preserve">Hauser SL, Bar-Or A, Weber MS, et al. Association of Higher Ocrelizumab Exposure With Reduced Disability Progression in Multiple Sclerosis. </w:t>
        </w:r>
      </w:hyperlink>
      <w:hyperlink r:id="rId91">
        <w:r w:rsidR="005A6D9D" w:rsidRPr="002A21A1">
          <w:rPr>
            <w:rFonts w:asciiTheme="majorHAnsi" w:eastAsia="Quattrocento Sans" w:hAnsiTheme="majorHAnsi" w:cstheme="majorHAnsi"/>
            <w:i/>
            <w:color w:val="0000FF"/>
            <w:highlight w:val="white"/>
            <w:u w:val="single"/>
          </w:rPr>
          <w:t>Neurol Neuroimmunol Neuroinflamm</w:t>
        </w:r>
      </w:hyperlink>
      <w:hyperlink r:id="rId92">
        <w:r w:rsidR="005A6D9D" w:rsidRPr="002A21A1">
          <w:rPr>
            <w:rFonts w:asciiTheme="majorHAnsi" w:eastAsia="Quattrocento Sans" w:hAnsiTheme="majorHAnsi" w:cstheme="majorHAnsi"/>
            <w:color w:val="0000FF"/>
            <w:highlight w:val="white"/>
            <w:u w:val="single"/>
          </w:rPr>
          <w:t>. 2023;10(2):e200094.</w:t>
        </w:r>
      </w:hyperlink>
    </w:p>
    <w:p w14:paraId="00000070" w14:textId="77777777" w:rsidR="004D7D47" w:rsidRPr="002A21A1" w:rsidRDefault="004D7D47">
      <w:pPr>
        <w:spacing w:line="240" w:lineRule="auto"/>
        <w:rPr>
          <w:rFonts w:asciiTheme="majorHAnsi" w:eastAsia="Calibri" w:hAnsiTheme="majorHAnsi" w:cstheme="majorHAnsi"/>
          <w:b/>
          <w:color w:val="31373D"/>
        </w:rPr>
      </w:pPr>
    </w:p>
    <w:p w14:paraId="00000072" w14:textId="5A4F6A01" w:rsidR="004D7D47" w:rsidRPr="002A21A1" w:rsidRDefault="004D7D47">
      <w:pPr>
        <w:spacing w:line="240" w:lineRule="auto"/>
        <w:rPr>
          <w:rFonts w:asciiTheme="majorHAnsi" w:hAnsiTheme="majorHAnsi" w:cstheme="majorHAnsi"/>
          <w:color w:val="3F3F3F"/>
        </w:rPr>
      </w:pPr>
    </w:p>
    <w:p w14:paraId="33A28234" w14:textId="7C69D68F" w:rsidR="002A21A1" w:rsidRPr="002A21A1" w:rsidRDefault="002A21A1">
      <w:pPr>
        <w:spacing w:line="240" w:lineRule="auto"/>
        <w:rPr>
          <w:rFonts w:asciiTheme="majorHAnsi" w:hAnsiTheme="majorHAnsi" w:cstheme="majorHAnsi"/>
          <w:color w:val="3F3F3F"/>
        </w:rPr>
      </w:pPr>
    </w:p>
    <w:p w14:paraId="00000073" w14:textId="77777777" w:rsidR="004D7D47" w:rsidRPr="002A21A1" w:rsidRDefault="005A6D9D" w:rsidP="00481F56">
      <w:pPr>
        <w:shd w:val="clear" w:color="auto" w:fill="FFFFFF"/>
        <w:rPr>
          <w:rFonts w:asciiTheme="majorHAnsi" w:eastAsia="Calibri" w:hAnsiTheme="majorHAnsi" w:cstheme="majorHAnsi"/>
          <w:b/>
          <w:color w:val="31373D"/>
        </w:rPr>
      </w:pPr>
      <w:r w:rsidRPr="002A21A1">
        <w:rPr>
          <w:rFonts w:asciiTheme="majorHAnsi" w:eastAsia="Calibri" w:hAnsiTheme="majorHAnsi" w:cstheme="majorHAnsi"/>
          <w:b/>
          <w:color w:val="31373D"/>
        </w:rPr>
        <w:t>Supplemental information</w:t>
      </w:r>
    </w:p>
    <w:p w14:paraId="00000074" w14:textId="77777777" w:rsidR="004D7D47" w:rsidRPr="002A21A1" w:rsidRDefault="004D7D47">
      <w:pPr>
        <w:rPr>
          <w:rFonts w:asciiTheme="majorHAnsi" w:eastAsia="Calibri" w:hAnsiTheme="majorHAnsi" w:cstheme="majorHAnsi"/>
          <w:color w:val="31373D"/>
        </w:rPr>
      </w:pPr>
    </w:p>
    <w:p w14:paraId="0D962437" w14:textId="76E00C28" w:rsidR="007D4ED9" w:rsidRPr="002A21A1" w:rsidRDefault="007D4ED9">
      <w:pPr>
        <w:rPr>
          <w:rFonts w:asciiTheme="majorHAnsi" w:eastAsia="Calibri" w:hAnsiTheme="majorHAnsi" w:cstheme="majorHAnsi"/>
          <w:color w:val="31373D"/>
        </w:rPr>
      </w:pPr>
      <w:r w:rsidRPr="002A21A1">
        <w:rPr>
          <w:rFonts w:asciiTheme="majorHAnsi" w:eastAsia="Calibri" w:hAnsiTheme="majorHAnsi" w:cstheme="majorHAnsi"/>
          <w:color w:val="31373D"/>
        </w:rPr>
        <w:t>Although there were 15 medicines available for RMS at the time</w:t>
      </w:r>
      <w:r w:rsidR="00C5646A" w:rsidRPr="002A21A1">
        <w:rPr>
          <w:rFonts w:asciiTheme="majorHAnsi" w:eastAsia="Calibri" w:hAnsiTheme="majorHAnsi" w:cstheme="majorHAnsi"/>
          <w:color w:val="31373D"/>
        </w:rPr>
        <w:t xml:space="preserve"> Ocrevus was approved</w:t>
      </w:r>
      <w:r w:rsidRPr="002A21A1">
        <w:rPr>
          <w:rFonts w:asciiTheme="majorHAnsi" w:eastAsia="Calibri" w:hAnsiTheme="majorHAnsi" w:cstheme="majorHAnsi"/>
          <w:color w:val="31373D"/>
        </w:rPr>
        <w:t xml:space="preserve">, hundreds of prescriptions </w:t>
      </w:r>
      <w:r w:rsidR="00345389" w:rsidRPr="002A21A1">
        <w:rPr>
          <w:rFonts w:asciiTheme="majorHAnsi" w:eastAsia="Calibri" w:hAnsiTheme="majorHAnsi" w:cstheme="majorHAnsi"/>
          <w:color w:val="31373D"/>
        </w:rPr>
        <w:t>for Ocrevus were received each day</w:t>
      </w:r>
      <w:r w:rsidRPr="002A21A1">
        <w:rPr>
          <w:rFonts w:asciiTheme="majorHAnsi" w:eastAsia="Calibri" w:hAnsiTheme="majorHAnsi" w:cstheme="majorHAnsi"/>
          <w:color w:val="31373D"/>
        </w:rPr>
        <w:t xml:space="preserve"> for both RMS and PPMS soon after</w:t>
      </w:r>
      <w:r w:rsidR="00363625" w:rsidRPr="002A21A1">
        <w:rPr>
          <w:rFonts w:asciiTheme="majorHAnsi" w:eastAsia="Calibri" w:hAnsiTheme="majorHAnsi" w:cstheme="majorHAnsi"/>
          <w:color w:val="31373D"/>
        </w:rPr>
        <w:t xml:space="preserve"> its</w:t>
      </w:r>
      <w:r w:rsidRPr="002A21A1">
        <w:rPr>
          <w:rFonts w:asciiTheme="majorHAnsi" w:eastAsia="Calibri" w:hAnsiTheme="majorHAnsi" w:cstheme="majorHAnsi"/>
          <w:color w:val="31373D"/>
        </w:rPr>
        <w:t xml:space="preserve"> launch.</w:t>
      </w:r>
      <w:r w:rsidR="00345389" w:rsidRPr="002A21A1">
        <w:rPr>
          <w:rFonts w:asciiTheme="majorHAnsi" w:eastAsia="Calibri" w:hAnsiTheme="majorHAnsi" w:cstheme="majorHAnsi"/>
          <w:color w:val="31373D"/>
        </w:rPr>
        <w:t xml:space="preserve"> </w:t>
      </w:r>
      <w:r w:rsidR="006D5C0E" w:rsidRPr="002A21A1">
        <w:rPr>
          <w:rFonts w:asciiTheme="majorHAnsi" w:eastAsia="Calibri" w:hAnsiTheme="majorHAnsi" w:cstheme="majorHAnsi"/>
          <w:color w:val="31373D"/>
        </w:rPr>
        <w:t xml:space="preserve">Today, ~60% of new </w:t>
      </w:r>
      <w:r w:rsidR="00EF4925" w:rsidRPr="002A21A1">
        <w:rPr>
          <w:rFonts w:asciiTheme="majorHAnsi" w:eastAsia="Calibri" w:hAnsiTheme="majorHAnsi" w:cstheme="majorHAnsi"/>
          <w:color w:val="31373D"/>
        </w:rPr>
        <w:t xml:space="preserve">therapy </w:t>
      </w:r>
      <w:r w:rsidR="006D5C0E" w:rsidRPr="002A21A1">
        <w:rPr>
          <w:rFonts w:asciiTheme="majorHAnsi" w:eastAsia="Calibri" w:hAnsiTheme="majorHAnsi" w:cstheme="majorHAnsi"/>
          <w:color w:val="31373D"/>
        </w:rPr>
        <w:t xml:space="preserve">starts or switches </w:t>
      </w:r>
      <w:r w:rsidR="00EF4925" w:rsidRPr="002A21A1">
        <w:rPr>
          <w:rFonts w:asciiTheme="majorHAnsi" w:eastAsia="Calibri" w:hAnsiTheme="majorHAnsi" w:cstheme="majorHAnsi"/>
          <w:color w:val="31373D"/>
        </w:rPr>
        <w:t xml:space="preserve">in MS </w:t>
      </w:r>
      <w:r w:rsidR="006D5C0E" w:rsidRPr="002A21A1">
        <w:rPr>
          <w:rFonts w:asciiTheme="majorHAnsi" w:eastAsia="Calibri" w:hAnsiTheme="majorHAnsi" w:cstheme="majorHAnsi"/>
          <w:color w:val="31373D"/>
        </w:rPr>
        <w:t>are to an anti-CD20</w:t>
      </w:r>
      <w:r w:rsidR="0082653D" w:rsidRPr="002A21A1">
        <w:rPr>
          <w:rFonts w:asciiTheme="majorHAnsi" w:eastAsia="Calibri" w:hAnsiTheme="majorHAnsi" w:cstheme="majorHAnsi"/>
          <w:color w:val="31373D"/>
        </w:rPr>
        <w:t xml:space="preserve"> treatment. </w:t>
      </w:r>
      <w:r w:rsidR="0050127A" w:rsidRPr="002A21A1">
        <w:rPr>
          <w:rFonts w:asciiTheme="majorHAnsi" w:eastAsia="Calibri" w:hAnsiTheme="majorHAnsi" w:cstheme="majorHAnsi"/>
          <w:color w:val="31373D"/>
        </w:rPr>
        <w:t>The</w:t>
      </w:r>
      <w:r w:rsidR="001D3295" w:rsidRPr="002A21A1">
        <w:rPr>
          <w:rFonts w:asciiTheme="majorHAnsi" w:eastAsia="Calibri" w:hAnsiTheme="majorHAnsi" w:cstheme="majorHAnsi"/>
          <w:color w:val="31373D"/>
        </w:rPr>
        <w:t>se statistics highlight the</w:t>
      </w:r>
      <w:r w:rsidR="0050127A" w:rsidRPr="002A21A1">
        <w:rPr>
          <w:rFonts w:asciiTheme="majorHAnsi" w:eastAsia="Calibri" w:hAnsiTheme="majorHAnsi" w:cstheme="majorHAnsi"/>
          <w:color w:val="31373D"/>
        </w:rPr>
        <w:t xml:space="preserve"> obvious need that Ocrevus continues to fill </w:t>
      </w:r>
      <w:r w:rsidR="001D3295" w:rsidRPr="002A21A1">
        <w:rPr>
          <w:rFonts w:asciiTheme="majorHAnsi" w:eastAsia="Calibri" w:hAnsiTheme="majorHAnsi" w:cstheme="majorHAnsi"/>
          <w:color w:val="31373D"/>
        </w:rPr>
        <w:t xml:space="preserve">and </w:t>
      </w:r>
      <w:r w:rsidR="0050127A" w:rsidRPr="002A21A1">
        <w:rPr>
          <w:rFonts w:asciiTheme="majorHAnsi" w:eastAsia="Calibri" w:hAnsiTheme="majorHAnsi" w:cstheme="majorHAnsi"/>
          <w:color w:val="31373D"/>
        </w:rPr>
        <w:t>speak to how</w:t>
      </w:r>
      <w:r w:rsidR="005939BC" w:rsidRPr="002A21A1">
        <w:rPr>
          <w:rFonts w:asciiTheme="majorHAnsi" w:eastAsia="Calibri" w:hAnsiTheme="majorHAnsi" w:cstheme="majorHAnsi"/>
          <w:color w:val="31373D"/>
        </w:rPr>
        <w:t xml:space="preserve"> </w:t>
      </w:r>
      <w:r w:rsidR="0034485E" w:rsidRPr="002A21A1">
        <w:rPr>
          <w:rFonts w:asciiTheme="majorHAnsi" w:eastAsia="Calibri" w:hAnsiTheme="majorHAnsi" w:cstheme="majorHAnsi"/>
          <w:color w:val="31373D"/>
        </w:rPr>
        <w:t>truly</w:t>
      </w:r>
      <w:r w:rsidR="005939BC" w:rsidRPr="002A21A1">
        <w:rPr>
          <w:rFonts w:asciiTheme="majorHAnsi" w:eastAsia="Calibri" w:hAnsiTheme="majorHAnsi" w:cstheme="majorHAnsi"/>
          <w:color w:val="31373D"/>
        </w:rPr>
        <w:t xml:space="preserve"> </w:t>
      </w:r>
      <w:r w:rsidR="0034485E" w:rsidRPr="002A21A1">
        <w:rPr>
          <w:rFonts w:asciiTheme="majorHAnsi" w:eastAsia="Calibri" w:hAnsiTheme="majorHAnsi" w:cstheme="majorHAnsi"/>
          <w:color w:val="31373D"/>
        </w:rPr>
        <w:t>transform</w:t>
      </w:r>
      <w:r w:rsidR="0050127A" w:rsidRPr="002A21A1">
        <w:rPr>
          <w:rFonts w:asciiTheme="majorHAnsi" w:eastAsia="Calibri" w:hAnsiTheme="majorHAnsi" w:cstheme="majorHAnsi"/>
          <w:color w:val="31373D"/>
        </w:rPr>
        <w:t xml:space="preserve">ative </w:t>
      </w:r>
      <w:r w:rsidR="001D3295" w:rsidRPr="002A21A1">
        <w:rPr>
          <w:rFonts w:asciiTheme="majorHAnsi" w:eastAsia="Calibri" w:hAnsiTheme="majorHAnsi" w:cstheme="majorHAnsi"/>
          <w:color w:val="31373D"/>
        </w:rPr>
        <w:t>Ocrevus</w:t>
      </w:r>
      <w:r w:rsidR="0050127A" w:rsidRPr="002A21A1">
        <w:rPr>
          <w:rFonts w:asciiTheme="majorHAnsi" w:eastAsia="Calibri" w:hAnsiTheme="majorHAnsi" w:cstheme="majorHAnsi"/>
          <w:color w:val="31373D"/>
        </w:rPr>
        <w:t xml:space="preserve"> has been for</w:t>
      </w:r>
      <w:r w:rsidR="00B04385" w:rsidRPr="002A21A1">
        <w:rPr>
          <w:rFonts w:asciiTheme="majorHAnsi" w:eastAsia="Calibri" w:hAnsiTheme="majorHAnsi" w:cstheme="majorHAnsi"/>
          <w:color w:val="31373D"/>
        </w:rPr>
        <w:t xml:space="preserve"> patient care in MS</w:t>
      </w:r>
      <w:r w:rsidR="0034485E" w:rsidRPr="002A21A1">
        <w:rPr>
          <w:rFonts w:asciiTheme="majorHAnsi" w:eastAsia="Calibri" w:hAnsiTheme="majorHAnsi" w:cstheme="majorHAnsi"/>
          <w:color w:val="31373D"/>
        </w:rPr>
        <w:t xml:space="preserve">. </w:t>
      </w:r>
    </w:p>
    <w:p w14:paraId="11E671C0" w14:textId="77777777" w:rsidR="00861858" w:rsidRPr="002A21A1" w:rsidRDefault="00861858">
      <w:pPr>
        <w:rPr>
          <w:rFonts w:asciiTheme="majorHAnsi" w:eastAsia="Calibri" w:hAnsiTheme="majorHAnsi" w:cstheme="majorHAnsi"/>
          <w:color w:val="31373D"/>
        </w:rPr>
      </w:pPr>
    </w:p>
    <w:p w14:paraId="1D5EC526" w14:textId="32EE195E" w:rsidR="00B2623D" w:rsidRPr="002A21A1" w:rsidRDefault="00861858">
      <w:pPr>
        <w:rPr>
          <w:rFonts w:asciiTheme="majorHAnsi" w:eastAsia="Calibri" w:hAnsiTheme="majorHAnsi" w:cstheme="majorHAnsi"/>
          <w:b/>
          <w:color w:val="31373D"/>
        </w:rPr>
      </w:pPr>
      <w:r w:rsidRPr="002A21A1">
        <w:rPr>
          <w:rFonts w:asciiTheme="majorHAnsi" w:eastAsia="Calibri" w:hAnsiTheme="majorHAnsi" w:cstheme="majorHAnsi"/>
          <w:color w:val="31373D"/>
        </w:rPr>
        <w:lastRenderedPageBreak/>
        <w:t>When Ocrevus was approved, MS medicines were given by a daily pill,</w:t>
      </w:r>
      <w:r w:rsidR="00956AD4" w:rsidRPr="002A21A1">
        <w:rPr>
          <w:rFonts w:asciiTheme="majorHAnsi" w:eastAsia="Calibri" w:hAnsiTheme="majorHAnsi" w:cstheme="majorHAnsi"/>
          <w:color w:val="31373D"/>
        </w:rPr>
        <w:t xml:space="preserve"> injections multiple times per week, or monthly IV infusions. </w:t>
      </w:r>
      <w:r w:rsidR="00E60E1B" w:rsidRPr="002A21A1">
        <w:rPr>
          <w:rFonts w:asciiTheme="majorHAnsi" w:eastAsia="Calibri" w:hAnsiTheme="majorHAnsi" w:cstheme="majorHAnsi"/>
          <w:color w:val="31373D"/>
        </w:rPr>
        <w:t xml:space="preserve">People with </w:t>
      </w:r>
      <w:r w:rsidR="007152DB" w:rsidRPr="002A21A1">
        <w:rPr>
          <w:rFonts w:asciiTheme="majorHAnsi" w:eastAsia="Calibri" w:hAnsiTheme="majorHAnsi" w:cstheme="majorHAnsi"/>
          <w:color w:val="31373D"/>
        </w:rPr>
        <w:t>MS ha</w:t>
      </w:r>
      <w:r w:rsidR="00E60E1B" w:rsidRPr="002A21A1">
        <w:rPr>
          <w:rFonts w:asciiTheme="majorHAnsi" w:eastAsia="Calibri" w:hAnsiTheme="majorHAnsi" w:cstheme="majorHAnsi"/>
          <w:color w:val="31373D"/>
        </w:rPr>
        <w:t>d</w:t>
      </w:r>
      <w:r w:rsidR="007152DB" w:rsidRPr="002A21A1">
        <w:rPr>
          <w:rFonts w:asciiTheme="majorHAnsi" w:eastAsia="Calibri" w:hAnsiTheme="majorHAnsi" w:cstheme="majorHAnsi"/>
          <w:color w:val="31373D"/>
        </w:rPr>
        <w:t xml:space="preserve"> a frequent treatment burden. Ocrevus was the first MS medicine to be given every 6 months</w:t>
      </w:r>
      <w:r w:rsidR="00F045D4" w:rsidRPr="002A21A1">
        <w:rPr>
          <w:rFonts w:asciiTheme="majorHAnsi" w:eastAsia="Calibri" w:hAnsiTheme="majorHAnsi" w:cstheme="majorHAnsi"/>
          <w:color w:val="31373D"/>
        </w:rPr>
        <w:t xml:space="preserve">, which </w:t>
      </w:r>
      <w:r w:rsidR="006D0027" w:rsidRPr="002A21A1">
        <w:rPr>
          <w:rFonts w:asciiTheme="majorHAnsi" w:eastAsia="Calibri" w:hAnsiTheme="majorHAnsi" w:cstheme="majorHAnsi"/>
          <w:color w:val="31373D"/>
        </w:rPr>
        <w:t xml:space="preserve">is important for people living with a chronic disease like MS. </w:t>
      </w:r>
      <w:r w:rsidR="00495ECE" w:rsidRPr="002A21A1">
        <w:rPr>
          <w:rFonts w:asciiTheme="majorHAnsi" w:eastAsia="Calibri" w:hAnsiTheme="majorHAnsi" w:cstheme="majorHAnsi"/>
          <w:color w:val="31373D"/>
        </w:rPr>
        <w:t xml:space="preserve">Less frequent dosing is also important to healthcare professionals, as it can lead to higher adherence and persistence </w:t>
      </w:r>
      <w:r w:rsidR="00CE4470" w:rsidRPr="002A21A1">
        <w:rPr>
          <w:rFonts w:asciiTheme="majorHAnsi" w:eastAsia="Calibri" w:hAnsiTheme="majorHAnsi" w:cstheme="majorHAnsi"/>
          <w:color w:val="31373D"/>
        </w:rPr>
        <w:t>to medications.</w:t>
      </w:r>
      <w:r w:rsidR="0033331A" w:rsidRPr="002A21A1">
        <w:rPr>
          <w:rFonts w:asciiTheme="majorHAnsi" w:eastAsia="Calibri" w:hAnsiTheme="majorHAnsi" w:cstheme="majorHAnsi"/>
          <w:color w:val="31373D"/>
        </w:rPr>
        <w:t xml:space="preserve"> Claims data have shown that patients on Ocrevus have the highest persistence and superior adherence compared to patients initiating other classes of MS disease-modifying therapies.</w:t>
      </w:r>
    </w:p>
    <w:sectPr w:rsidR="00B2623D" w:rsidRPr="002A21A1">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0A4E40" w14:textId="77777777" w:rsidR="007562D6" w:rsidRDefault="007562D6">
      <w:pPr>
        <w:spacing w:line="240" w:lineRule="auto"/>
      </w:pPr>
      <w:r>
        <w:separator/>
      </w:r>
    </w:p>
  </w:endnote>
  <w:endnote w:type="continuationSeparator" w:id="0">
    <w:p w14:paraId="7E6AFAD9" w14:textId="77777777" w:rsidR="007562D6" w:rsidRDefault="007562D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Quattrocento Sans">
    <w:charset w:val="00"/>
    <w:family w:val="swiss"/>
    <w:pitch w:val="variable"/>
    <w:sig w:usb0="800000BF" w:usb1="4000005B"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BF0A50" w14:textId="77777777" w:rsidR="007562D6" w:rsidRDefault="007562D6">
      <w:pPr>
        <w:spacing w:line="240" w:lineRule="auto"/>
      </w:pPr>
      <w:r>
        <w:separator/>
      </w:r>
    </w:p>
  </w:footnote>
  <w:footnote w:type="continuationSeparator" w:id="0">
    <w:p w14:paraId="465DC103" w14:textId="77777777" w:rsidR="007562D6" w:rsidRDefault="007562D6">
      <w:pPr>
        <w:spacing w:line="240" w:lineRule="auto"/>
      </w:pPr>
      <w:r>
        <w:continuationSeparator/>
      </w:r>
    </w:p>
  </w:footnote>
  <w:footnote w:id="1">
    <w:p w14:paraId="00000076" w14:textId="77777777" w:rsidR="004D7D47" w:rsidRDefault="005A6D9D">
      <w:pPr>
        <w:pBdr>
          <w:top w:val="nil"/>
          <w:left w:val="nil"/>
          <w:bottom w:val="nil"/>
          <w:right w:val="nil"/>
          <w:between w:val="nil"/>
        </w:pBdr>
        <w:spacing w:line="240" w:lineRule="auto"/>
        <w:rPr>
          <w:rFonts w:ascii="Calibri" w:eastAsia="Calibri" w:hAnsi="Calibri" w:cs="Calibri"/>
          <w:color w:val="000000"/>
        </w:rPr>
      </w:pPr>
      <w:r>
        <w:rPr>
          <w:vertAlign w:val="superscript"/>
        </w:rPr>
        <w:footnoteRef/>
      </w:r>
      <w:r>
        <w:rPr>
          <w:rFonts w:ascii="Calibri" w:eastAsia="Calibri" w:hAnsi="Calibri" w:cs="Calibri"/>
          <w:color w:val="000000"/>
        </w:rPr>
        <w:t xml:space="preserve"> Walton C, et al. Rising prevalence of multiple sclerosis worldwide: Insights from the Atlas of MS, third edition. </w:t>
      </w:r>
      <w:r>
        <w:rPr>
          <w:rFonts w:ascii="Calibri" w:eastAsia="Calibri" w:hAnsi="Calibri" w:cs="Calibri"/>
          <w:i/>
          <w:color w:val="000000"/>
        </w:rPr>
        <w:t>Mult Scler</w:t>
      </w:r>
      <w:r>
        <w:rPr>
          <w:rFonts w:ascii="Calibri" w:eastAsia="Calibri" w:hAnsi="Calibri" w:cs="Calibri"/>
          <w:color w:val="000000"/>
        </w:rPr>
        <w:t>. 2020 Dec;26(14):1816-1821.</w:t>
      </w:r>
    </w:p>
  </w:footnote>
  <w:footnote w:id="2">
    <w:p w14:paraId="00000077" w14:textId="77777777" w:rsidR="004D7D47" w:rsidRDefault="005A6D9D">
      <w:pPr>
        <w:pBdr>
          <w:top w:val="nil"/>
          <w:left w:val="nil"/>
          <w:bottom w:val="nil"/>
          <w:right w:val="nil"/>
          <w:between w:val="nil"/>
        </w:pBdr>
        <w:spacing w:line="240" w:lineRule="auto"/>
        <w:rPr>
          <w:color w:val="000000"/>
          <w:sz w:val="20"/>
          <w:szCs w:val="20"/>
        </w:rPr>
      </w:pPr>
      <w:r>
        <w:rPr>
          <w:vertAlign w:val="superscript"/>
        </w:rPr>
        <w:footnoteRef/>
      </w:r>
      <w:r>
        <w:rPr>
          <w:color w:val="000000"/>
          <w:sz w:val="20"/>
          <w:szCs w:val="20"/>
        </w:rPr>
        <w:t xml:space="preserve"> </w:t>
      </w:r>
      <w:r>
        <w:rPr>
          <w:rFonts w:ascii="Calibri" w:eastAsia="Calibri" w:hAnsi="Calibri" w:cs="Calibri"/>
          <w:color w:val="000000"/>
        </w:rPr>
        <w:t xml:space="preserve">Lorefice L, Fenu G, Frau J, Coghe G, Marrosu MG, Cocco E. The impact of visible and invisible symptoms on employment status, work and social functioning in Multiple Sclerosis. </w:t>
      </w:r>
      <w:r>
        <w:rPr>
          <w:rFonts w:ascii="Calibri" w:eastAsia="Calibri" w:hAnsi="Calibri" w:cs="Calibri"/>
          <w:i/>
          <w:color w:val="000000"/>
        </w:rPr>
        <w:t>Work</w:t>
      </w:r>
      <w:r>
        <w:rPr>
          <w:rFonts w:ascii="Calibri" w:eastAsia="Calibri" w:hAnsi="Calibri" w:cs="Calibri"/>
          <w:color w:val="000000"/>
        </w:rPr>
        <w:t>. 2018;60(2):263-270.</w:t>
      </w:r>
    </w:p>
  </w:footnote>
  <w:footnote w:id="3">
    <w:p w14:paraId="00000078" w14:textId="77777777" w:rsidR="004D7D47" w:rsidRDefault="005A6D9D">
      <w:pPr>
        <w:pBdr>
          <w:top w:val="nil"/>
          <w:left w:val="nil"/>
          <w:bottom w:val="nil"/>
          <w:right w:val="nil"/>
          <w:between w:val="nil"/>
        </w:pBdr>
        <w:spacing w:line="240" w:lineRule="auto"/>
        <w:rPr>
          <w:rFonts w:ascii="Calibri" w:eastAsia="Calibri" w:hAnsi="Calibri" w:cs="Calibri"/>
          <w:color w:val="000000"/>
        </w:rPr>
      </w:pPr>
      <w:r>
        <w:rPr>
          <w:vertAlign w:val="superscript"/>
        </w:rPr>
        <w:footnoteRef/>
      </w:r>
      <w:r>
        <w:rPr>
          <w:color w:val="000000"/>
          <w:sz w:val="20"/>
          <w:szCs w:val="20"/>
        </w:rPr>
        <w:t xml:space="preserve"> </w:t>
      </w:r>
      <w:r>
        <w:rPr>
          <w:rFonts w:ascii="Calibri" w:eastAsia="Calibri" w:hAnsi="Calibri" w:cs="Calibri"/>
          <w:color w:val="000000"/>
        </w:rPr>
        <w:t xml:space="preserve">Raghavan K., et al. Progression rates and sample size estimates for PPMS based on the CLIMB study population. </w:t>
      </w:r>
      <w:r>
        <w:rPr>
          <w:rFonts w:ascii="Calibri" w:eastAsia="Calibri" w:hAnsi="Calibri" w:cs="Calibri"/>
          <w:i/>
          <w:color w:val="000000"/>
        </w:rPr>
        <w:t>Mult Scler</w:t>
      </w:r>
      <w:r>
        <w:rPr>
          <w:rFonts w:ascii="Calibri" w:eastAsia="Calibri" w:hAnsi="Calibri" w:cs="Calibri"/>
          <w:color w:val="000000"/>
        </w:rPr>
        <w:t>. 2015;21(2):180-8.</w:t>
      </w:r>
    </w:p>
  </w:footnote>
  <w:footnote w:id="4">
    <w:p w14:paraId="00000079" w14:textId="77777777" w:rsidR="004D7D47" w:rsidRDefault="005A6D9D">
      <w:pPr>
        <w:pBdr>
          <w:top w:val="nil"/>
          <w:left w:val="nil"/>
          <w:bottom w:val="nil"/>
          <w:right w:val="nil"/>
          <w:between w:val="nil"/>
        </w:pBdr>
        <w:spacing w:line="240" w:lineRule="auto"/>
        <w:rPr>
          <w:color w:val="000000"/>
          <w:sz w:val="20"/>
          <w:szCs w:val="20"/>
        </w:rPr>
      </w:pPr>
      <w:r>
        <w:rPr>
          <w:vertAlign w:val="superscript"/>
        </w:rPr>
        <w:footnoteRef/>
      </w:r>
      <w:r>
        <w:rPr>
          <w:color w:val="000000"/>
          <w:sz w:val="20"/>
          <w:szCs w:val="20"/>
        </w:rPr>
        <w:t xml:space="preserve"> </w:t>
      </w:r>
      <w:r>
        <w:rPr>
          <w:rFonts w:ascii="Calibri" w:eastAsia="Calibri" w:hAnsi="Calibri" w:cs="Calibri"/>
          <w:color w:val="000000"/>
        </w:rPr>
        <w:t xml:space="preserve">Hauser SL. The Charcot Lecture | beating MS: a story of B cells, with twists and turns. </w:t>
      </w:r>
      <w:r>
        <w:rPr>
          <w:rFonts w:ascii="Calibri" w:eastAsia="Calibri" w:hAnsi="Calibri" w:cs="Calibri"/>
          <w:i/>
          <w:color w:val="000000"/>
        </w:rPr>
        <w:t>Mult Scler.</w:t>
      </w:r>
      <w:r>
        <w:rPr>
          <w:rFonts w:ascii="Calibri" w:eastAsia="Calibri" w:hAnsi="Calibri" w:cs="Calibri"/>
          <w:color w:val="000000"/>
        </w:rPr>
        <w:t xml:space="preserve"> 2015;21(1):8-21</w:t>
      </w:r>
      <w:r>
        <w:rPr>
          <w:color w:val="000000"/>
          <w:sz w:val="20"/>
          <w:szCs w:val="20"/>
        </w:rPr>
        <w:t>.</w:t>
      </w:r>
    </w:p>
  </w:footnote>
  <w:footnote w:id="5">
    <w:p w14:paraId="0000007A" w14:textId="77777777" w:rsidR="004D7D47" w:rsidRDefault="005A6D9D">
      <w:pPr>
        <w:pBdr>
          <w:top w:val="nil"/>
          <w:left w:val="nil"/>
          <w:bottom w:val="nil"/>
          <w:right w:val="nil"/>
          <w:between w:val="nil"/>
        </w:pBdr>
        <w:spacing w:line="240" w:lineRule="auto"/>
        <w:rPr>
          <w:rFonts w:ascii="Calibri" w:eastAsia="Calibri" w:hAnsi="Calibri" w:cs="Calibri"/>
          <w:color w:val="000000"/>
        </w:rPr>
      </w:pPr>
      <w:r>
        <w:rPr>
          <w:vertAlign w:val="superscript"/>
        </w:rPr>
        <w:footnoteRef/>
      </w:r>
      <w:r>
        <w:rPr>
          <w:rFonts w:ascii="Calibri" w:eastAsia="Calibri" w:hAnsi="Calibri" w:cs="Calibri"/>
          <w:color w:val="000000"/>
        </w:rPr>
        <w:t xml:space="preserve"> Hauser S, et al. Ocrelizumab versus Interferon Beta-1a in Relapsing Multiple Sclerosis. </w:t>
      </w:r>
      <w:r>
        <w:rPr>
          <w:rFonts w:ascii="Calibri" w:eastAsia="Calibri" w:hAnsi="Calibri" w:cs="Calibri"/>
          <w:i/>
          <w:color w:val="000000"/>
        </w:rPr>
        <w:t>New England Journal of Medicine</w:t>
      </w:r>
      <w:r>
        <w:rPr>
          <w:rFonts w:ascii="Calibri" w:eastAsia="Calibri" w:hAnsi="Calibri" w:cs="Calibri"/>
          <w:color w:val="000000"/>
        </w:rPr>
        <w:t xml:space="preserve"> 2017; 376:221-234. </w:t>
      </w:r>
    </w:p>
  </w:footnote>
  <w:footnote w:id="6">
    <w:p w14:paraId="7B338FA6" w14:textId="77777777" w:rsidR="00D923DC" w:rsidRDefault="00D923DC" w:rsidP="00D923DC">
      <w:pPr>
        <w:pBdr>
          <w:top w:val="nil"/>
          <w:left w:val="nil"/>
          <w:bottom w:val="nil"/>
          <w:right w:val="nil"/>
          <w:between w:val="nil"/>
        </w:pBdr>
        <w:spacing w:line="240" w:lineRule="auto"/>
        <w:rPr>
          <w:rFonts w:ascii="Calibri" w:eastAsia="Calibri" w:hAnsi="Calibri" w:cs="Calibri"/>
          <w:color w:val="000000"/>
        </w:rPr>
      </w:pPr>
      <w:r>
        <w:rPr>
          <w:vertAlign w:val="superscript"/>
        </w:rPr>
        <w:footnoteRef/>
      </w:r>
      <w:r>
        <w:rPr>
          <w:rFonts w:ascii="Calibri" w:eastAsia="Calibri" w:hAnsi="Calibri" w:cs="Calibri"/>
          <w:color w:val="000000"/>
        </w:rPr>
        <w:t xml:space="preserve"> Montalban X, et al. Ocrelizumab versus Placebo in Primary Progressive Multiple Sclerosis. </w:t>
      </w:r>
      <w:r>
        <w:rPr>
          <w:rFonts w:ascii="Calibri" w:eastAsia="Calibri" w:hAnsi="Calibri" w:cs="Calibri"/>
          <w:i/>
          <w:color w:val="000000"/>
        </w:rPr>
        <w:t>New England Journal of Medicine</w:t>
      </w:r>
      <w:r>
        <w:rPr>
          <w:rFonts w:ascii="Calibri" w:eastAsia="Calibri" w:hAnsi="Calibri" w:cs="Calibri"/>
          <w:color w:val="000000"/>
        </w:rPr>
        <w:t xml:space="preserve"> 2017; 376:209-220.</w:t>
      </w:r>
    </w:p>
  </w:footnote>
  <w:footnote w:id="7">
    <w:p w14:paraId="0000007C" w14:textId="77777777" w:rsidR="004D7D47" w:rsidRDefault="005A6D9D">
      <w:pPr>
        <w:pBdr>
          <w:top w:val="nil"/>
          <w:left w:val="nil"/>
          <w:bottom w:val="nil"/>
          <w:right w:val="nil"/>
          <w:between w:val="nil"/>
        </w:pBdr>
        <w:spacing w:line="240" w:lineRule="auto"/>
        <w:rPr>
          <w:rFonts w:ascii="Calibri" w:eastAsia="Calibri" w:hAnsi="Calibri" w:cs="Calibri"/>
          <w:color w:val="000000"/>
        </w:rPr>
      </w:pPr>
      <w:r>
        <w:rPr>
          <w:vertAlign w:val="superscript"/>
        </w:rPr>
        <w:footnoteRef/>
      </w:r>
      <w:r>
        <w:rPr>
          <w:rFonts w:ascii="Calibri" w:eastAsia="Calibri" w:hAnsi="Calibri" w:cs="Calibri"/>
          <w:color w:val="000000"/>
        </w:rPr>
        <w:t xml:space="preserve"> OCREVUS (ocrelizumab) Prescribing Information. Genentech, Inc., 2017.</w:t>
      </w:r>
    </w:p>
    <w:p w14:paraId="00000080" w14:textId="77777777" w:rsidR="004D7D47" w:rsidRDefault="004D7D47">
      <w:pPr>
        <w:pBdr>
          <w:top w:val="nil"/>
          <w:left w:val="nil"/>
          <w:bottom w:val="nil"/>
          <w:right w:val="nil"/>
          <w:between w:val="nil"/>
        </w:pBdr>
        <w:spacing w:line="240" w:lineRule="auto"/>
        <w:rPr>
          <w:color w:val="000000"/>
          <w:sz w:val="20"/>
          <w:szCs w:val="20"/>
        </w:rPr>
      </w:pPr>
    </w:p>
  </w:footnote>
  <w:footnote w:id="8">
    <w:p w14:paraId="48992506" w14:textId="632A64B4" w:rsidR="00DB2A02" w:rsidRDefault="00DB2A02">
      <w:pPr>
        <w:pStyle w:val="FootnoteText"/>
      </w:pPr>
      <w:r>
        <w:rPr>
          <w:rStyle w:val="FootnoteReference"/>
        </w:rPr>
        <w:footnoteRef/>
      </w:r>
      <w:r>
        <w:t xml:space="preserve"> </w:t>
      </w:r>
      <w:r>
        <w:rPr>
          <w:rFonts w:ascii="Calibri" w:eastAsia="Calibri" w:hAnsi="Calibri" w:cs="Calibri"/>
          <w:color w:val="000000"/>
          <w:sz w:val="22"/>
          <w:szCs w:val="22"/>
        </w:rPr>
        <w:t>OCREVUS (ocrelizumab) Prescribing Information. Genentech, Inc., 2023.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076F25"/>
    <w:multiLevelType w:val="multilevel"/>
    <w:tmpl w:val="37B8D920"/>
    <w:lvl w:ilvl="0">
      <w:start w:val="2"/>
      <w:numFmt w:val="decimal"/>
      <w:lvlText w:val="%1."/>
      <w:lvlJc w:val="left"/>
      <w:pPr>
        <w:ind w:left="720" w:hanging="360"/>
      </w:pPr>
      <w:rPr>
        <w:rFonts w:ascii="Arial" w:eastAsia="Arial" w:hAnsi="Arial" w:cs="Arial"/>
        <w:b w:val="0"/>
        <w:bCs/>
        <w:color w:val="222222"/>
        <w:sz w:val="22"/>
        <w:szCs w:val="22"/>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 w15:restartNumberingAfterBreak="0">
    <w:nsid w:val="572A2E6C"/>
    <w:multiLevelType w:val="multilevel"/>
    <w:tmpl w:val="5A0A9DD6"/>
    <w:lvl w:ilvl="0">
      <w:start w:val="1"/>
      <w:numFmt w:val="bullet"/>
      <w:lvlText w:val="●"/>
      <w:lvlJc w:val="left"/>
      <w:pPr>
        <w:ind w:left="720" w:hanging="360"/>
      </w:pPr>
      <w:rPr>
        <w:rFonts w:ascii="Arial" w:eastAsia="Arial" w:hAnsi="Arial" w:cs="Arial"/>
        <w:color w:val="222222"/>
        <w:sz w:val="22"/>
        <w:szCs w:val="22"/>
        <w:u w:val="none"/>
      </w:rPr>
    </w:lvl>
    <w:lvl w:ilvl="1">
      <w:start w:val="1"/>
      <w:numFmt w:val="bullet"/>
      <w:lvlText w:val="○"/>
      <w:lvlJc w:val="left"/>
      <w:pPr>
        <w:ind w:left="1440" w:hanging="360"/>
      </w:pPr>
      <w:rPr>
        <w:rFonts w:ascii="Arial" w:eastAsia="Arial" w:hAnsi="Arial" w:cs="Arial"/>
        <w:color w:val="222222"/>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2406A09"/>
    <w:multiLevelType w:val="multilevel"/>
    <w:tmpl w:val="3D58AD72"/>
    <w:lvl w:ilvl="0">
      <w:start w:val="1"/>
      <w:numFmt w:val="decimal"/>
      <w:lvlText w:val="%1."/>
      <w:lvlJc w:val="left"/>
      <w:pPr>
        <w:ind w:left="720" w:hanging="360"/>
      </w:pPr>
      <w:rPr>
        <w:rFonts w:ascii="Arial" w:eastAsia="Arial" w:hAnsi="Arial" w:cs="Arial"/>
        <w:color w:val="222222"/>
        <w:sz w:val="22"/>
        <w:szCs w:val="22"/>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15:restartNumberingAfterBreak="0">
    <w:nsid w:val="72347847"/>
    <w:multiLevelType w:val="multilevel"/>
    <w:tmpl w:val="278C784E"/>
    <w:lvl w:ilvl="0">
      <w:start w:val="6"/>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919867982">
    <w:abstractNumId w:val="1"/>
  </w:num>
  <w:num w:numId="2" w16cid:durableId="1258637905">
    <w:abstractNumId w:val="2"/>
  </w:num>
  <w:num w:numId="3" w16cid:durableId="276108338">
    <w:abstractNumId w:val="3"/>
  </w:num>
  <w:num w:numId="4" w16cid:durableId="13743099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D47"/>
    <w:rsid w:val="00044223"/>
    <w:rsid w:val="000C5603"/>
    <w:rsid w:val="000D3834"/>
    <w:rsid w:val="000E65E9"/>
    <w:rsid w:val="001408E1"/>
    <w:rsid w:val="001559D9"/>
    <w:rsid w:val="001A043E"/>
    <w:rsid w:val="001D3295"/>
    <w:rsid w:val="001E68FD"/>
    <w:rsid w:val="00220DDD"/>
    <w:rsid w:val="00232FC2"/>
    <w:rsid w:val="002A130E"/>
    <w:rsid w:val="002A21A1"/>
    <w:rsid w:val="002B7FD4"/>
    <w:rsid w:val="002E5D36"/>
    <w:rsid w:val="0033331A"/>
    <w:rsid w:val="0034485E"/>
    <w:rsid w:val="00345389"/>
    <w:rsid w:val="003617A8"/>
    <w:rsid w:val="00363625"/>
    <w:rsid w:val="003A68BC"/>
    <w:rsid w:val="00423FCC"/>
    <w:rsid w:val="0042418B"/>
    <w:rsid w:val="00481F56"/>
    <w:rsid w:val="00483D8C"/>
    <w:rsid w:val="00495ECE"/>
    <w:rsid w:val="004C1508"/>
    <w:rsid w:val="004D7D47"/>
    <w:rsid w:val="004E34A1"/>
    <w:rsid w:val="0050127A"/>
    <w:rsid w:val="0051499F"/>
    <w:rsid w:val="0053134D"/>
    <w:rsid w:val="00593179"/>
    <w:rsid w:val="005939BC"/>
    <w:rsid w:val="005A5FDB"/>
    <w:rsid w:val="005A6D9D"/>
    <w:rsid w:val="005C751B"/>
    <w:rsid w:val="005D018B"/>
    <w:rsid w:val="00671FAF"/>
    <w:rsid w:val="006D0027"/>
    <w:rsid w:val="006D5C0E"/>
    <w:rsid w:val="007152DB"/>
    <w:rsid w:val="00724FBE"/>
    <w:rsid w:val="007562D6"/>
    <w:rsid w:val="007B2CD1"/>
    <w:rsid w:val="007D4ED9"/>
    <w:rsid w:val="007F3832"/>
    <w:rsid w:val="007F5086"/>
    <w:rsid w:val="0082653D"/>
    <w:rsid w:val="00854DE6"/>
    <w:rsid w:val="00861858"/>
    <w:rsid w:val="00862198"/>
    <w:rsid w:val="008678FF"/>
    <w:rsid w:val="00877EAB"/>
    <w:rsid w:val="008C445D"/>
    <w:rsid w:val="008E775C"/>
    <w:rsid w:val="008F4BE5"/>
    <w:rsid w:val="00902288"/>
    <w:rsid w:val="00956AD4"/>
    <w:rsid w:val="00970046"/>
    <w:rsid w:val="00981948"/>
    <w:rsid w:val="009A0BBC"/>
    <w:rsid w:val="009D09CE"/>
    <w:rsid w:val="00A1202A"/>
    <w:rsid w:val="00A35D2F"/>
    <w:rsid w:val="00A86BC3"/>
    <w:rsid w:val="00A938AF"/>
    <w:rsid w:val="00AA290A"/>
    <w:rsid w:val="00B04385"/>
    <w:rsid w:val="00B10B83"/>
    <w:rsid w:val="00B2623D"/>
    <w:rsid w:val="00B53E38"/>
    <w:rsid w:val="00B80285"/>
    <w:rsid w:val="00BE796A"/>
    <w:rsid w:val="00BF517C"/>
    <w:rsid w:val="00C14260"/>
    <w:rsid w:val="00C5646A"/>
    <w:rsid w:val="00C85EE4"/>
    <w:rsid w:val="00CB1850"/>
    <w:rsid w:val="00CD0369"/>
    <w:rsid w:val="00CE4470"/>
    <w:rsid w:val="00CE6B6C"/>
    <w:rsid w:val="00D05027"/>
    <w:rsid w:val="00D1188B"/>
    <w:rsid w:val="00D208ED"/>
    <w:rsid w:val="00D22492"/>
    <w:rsid w:val="00D3742B"/>
    <w:rsid w:val="00D75E94"/>
    <w:rsid w:val="00D923DC"/>
    <w:rsid w:val="00DB2A02"/>
    <w:rsid w:val="00DE238C"/>
    <w:rsid w:val="00E25FAB"/>
    <w:rsid w:val="00E43616"/>
    <w:rsid w:val="00E60E1B"/>
    <w:rsid w:val="00E646AA"/>
    <w:rsid w:val="00E64922"/>
    <w:rsid w:val="00E66D13"/>
    <w:rsid w:val="00EB5665"/>
    <w:rsid w:val="00ED28A5"/>
    <w:rsid w:val="00EE0A6C"/>
    <w:rsid w:val="00EF4925"/>
    <w:rsid w:val="00F00B4F"/>
    <w:rsid w:val="00F045D4"/>
    <w:rsid w:val="00F24C01"/>
    <w:rsid w:val="00F42551"/>
    <w:rsid w:val="00FA1D0F"/>
    <w:rsid w:val="00FD0F44"/>
    <w:rsid w:val="00FE73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0DFABA"/>
  <w15:docId w15:val="{D99FAF76-9C4F-43FC-ADBB-F8545B54A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link w:val="Heading2Char"/>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DA2775"/>
    <w:rPr>
      <w:b/>
      <w:bCs/>
    </w:rPr>
  </w:style>
  <w:style w:type="character" w:customStyle="1" w:styleId="CommentSubjectChar">
    <w:name w:val="Comment Subject Char"/>
    <w:basedOn w:val="CommentTextChar"/>
    <w:link w:val="CommentSubject"/>
    <w:uiPriority w:val="99"/>
    <w:semiHidden/>
    <w:rsid w:val="00DA2775"/>
    <w:rPr>
      <w:b/>
      <w:bCs/>
      <w:sz w:val="20"/>
      <w:szCs w:val="20"/>
    </w:rPr>
  </w:style>
  <w:style w:type="character" w:styleId="Strong">
    <w:name w:val="Strong"/>
    <w:basedOn w:val="DefaultParagraphFont"/>
    <w:uiPriority w:val="22"/>
    <w:qFormat/>
    <w:rsid w:val="006D72B9"/>
    <w:rPr>
      <w:b/>
      <w:bCs/>
    </w:rPr>
  </w:style>
  <w:style w:type="character" w:customStyle="1" w:styleId="Heading2Char">
    <w:name w:val="Heading 2 Char"/>
    <w:basedOn w:val="DefaultParagraphFont"/>
    <w:link w:val="Heading2"/>
    <w:uiPriority w:val="9"/>
    <w:rsid w:val="00AE0DC1"/>
    <w:rPr>
      <w:sz w:val="32"/>
      <w:szCs w:val="32"/>
    </w:rPr>
  </w:style>
  <w:style w:type="paragraph" w:styleId="ListParagraph">
    <w:name w:val="List Paragraph"/>
    <w:basedOn w:val="Normal"/>
    <w:uiPriority w:val="34"/>
    <w:qFormat/>
    <w:rsid w:val="00EF5305"/>
    <w:pPr>
      <w:ind w:left="720"/>
      <w:contextualSpacing/>
    </w:pPr>
  </w:style>
  <w:style w:type="paragraph" w:styleId="Revision">
    <w:name w:val="Revision"/>
    <w:hidden/>
    <w:uiPriority w:val="99"/>
    <w:semiHidden/>
    <w:rsid w:val="003A2F7B"/>
    <w:pPr>
      <w:spacing w:line="240" w:lineRule="auto"/>
    </w:pPr>
  </w:style>
  <w:style w:type="character" w:styleId="Hyperlink">
    <w:name w:val="Hyperlink"/>
    <w:basedOn w:val="DefaultParagraphFont"/>
    <w:uiPriority w:val="99"/>
    <w:unhideWhenUsed/>
    <w:rsid w:val="008F328E"/>
    <w:rPr>
      <w:color w:val="0000FF" w:themeColor="hyperlink"/>
      <w:u w:val="single"/>
    </w:rPr>
  </w:style>
  <w:style w:type="character" w:styleId="UnresolvedMention">
    <w:name w:val="Unresolved Mention"/>
    <w:basedOn w:val="DefaultParagraphFont"/>
    <w:uiPriority w:val="99"/>
    <w:semiHidden/>
    <w:unhideWhenUsed/>
    <w:rsid w:val="008F328E"/>
    <w:rPr>
      <w:color w:val="605E5C"/>
      <w:shd w:val="clear" w:color="auto" w:fill="E1DFDD"/>
    </w:rPr>
  </w:style>
  <w:style w:type="character" w:customStyle="1" w:styleId="normaltextrun">
    <w:name w:val="normaltextrun"/>
    <w:basedOn w:val="DefaultParagraphFont"/>
    <w:rsid w:val="00AD49B2"/>
  </w:style>
  <w:style w:type="character" w:customStyle="1" w:styleId="eop">
    <w:name w:val="eop"/>
    <w:basedOn w:val="DefaultParagraphFont"/>
    <w:rsid w:val="00AD49B2"/>
  </w:style>
  <w:style w:type="paragraph" w:styleId="NormalWeb">
    <w:name w:val="Normal (Web)"/>
    <w:basedOn w:val="Normal"/>
    <w:uiPriority w:val="99"/>
    <w:semiHidden/>
    <w:unhideWhenUsed/>
    <w:rsid w:val="005374C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i-provider">
    <w:name w:val="ui-provider"/>
    <w:basedOn w:val="DefaultParagraphFont"/>
    <w:rsid w:val="00C23CE5"/>
  </w:style>
  <w:style w:type="paragraph" w:styleId="EndnoteText">
    <w:name w:val="endnote text"/>
    <w:basedOn w:val="Normal"/>
    <w:link w:val="EndnoteTextChar"/>
    <w:uiPriority w:val="99"/>
    <w:semiHidden/>
    <w:unhideWhenUsed/>
    <w:rsid w:val="00014419"/>
    <w:pPr>
      <w:spacing w:line="240" w:lineRule="auto"/>
    </w:pPr>
    <w:rPr>
      <w:sz w:val="20"/>
      <w:szCs w:val="20"/>
    </w:rPr>
  </w:style>
  <w:style w:type="character" w:customStyle="1" w:styleId="EndnoteTextChar">
    <w:name w:val="Endnote Text Char"/>
    <w:basedOn w:val="DefaultParagraphFont"/>
    <w:link w:val="EndnoteText"/>
    <w:uiPriority w:val="99"/>
    <w:semiHidden/>
    <w:rsid w:val="00014419"/>
    <w:rPr>
      <w:sz w:val="20"/>
      <w:szCs w:val="20"/>
    </w:rPr>
  </w:style>
  <w:style w:type="character" w:styleId="EndnoteReference">
    <w:name w:val="endnote reference"/>
    <w:basedOn w:val="DefaultParagraphFont"/>
    <w:uiPriority w:val="99"/>
    <w:semiHidden/>
    <w:unhideWhenUsed/>
    <w:rsid w:val="00014419"/>
    <w:rPr>
      <w:vertAlign w:val="superscript"/>
    </w:rPr>
  </w:style>
  <w:style w:type="paragraph" w:styleId="Header">
    <w:name w:val="header"/>
    <w:basedOn w:val="Normal"/>
    <w:link w:val="HeaderChar"/>
    <w:uiPriority w:val="99"/>
    <w:semiHidden/>
    <w:unhideWhenUsed/>
    <w:rsid w:val="00D33E10"/>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D33E10"/>
  </w:style>
  <w:style w:type="paragraph" w:styleId="Footer">
    <w:name w:val="footer"/>
    <w:basedOn w:val="Normal"/>
    <w:link w:val="FooterChar"/>
    <w:uiPriority w:val="99"/>
    <w:semiHidden/>
    <w:unhideWhenUsed/>
    <w:rsid w:val="00D33E10"/>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D33E10"/>
  </w:style>
  <w:style w:type="character" w:styleId="FollowedHyperlink">
    <w:name w:val="FollowedHyperlink"/>
    <w:basedOn w:val="DefaultParagraphFont"/>
    <w:uiPriority w:val="99"/>
    <w:semiHidden/>
    <w:unhideWhenUsed/>
    <w:rsid w:val="0082377B"/>
    <w:rPr>
      <w:color w:val="800080" w:themeColor="followedHyperlink"/>
      <w:u w:val="single"/>
    </w:rPr>
  </w:style>
  <w:style w:type="paragraph" w:styleId="FootnoteText">
    <w:name w:val="footnote text"/>
    <w:basedOn w:val="Normal"/>
    <w:link w:val="FootnoteTextChar"/>
    <w:uiPriority w:val="99"/>
    <w:semiHidden/>
    <w:unhideWhenUsed/>
    <w:rsid w:val="00DB2A02"/>
    <w:pPr>
      <w:spacing w:line="240" w:lineRule="auto"/>
    </w:pPr>
    <w:rPr>
      <w:sz w:val="20"/>
      <w:szCs w:val="20"/>
    </w:rPr>
  </w:style>
  <w:style w:type="character" w:customStyle="1" w:styleId="FootnoteTextChar">
    <w:name w:val="Footnote Text Char"/>
    <w:basedOn w:val="DefaultParagraphFont"/>
    <w:link w:val="FootnoteText"/>
    <w:uiPriority w:val="99"/>
    <w:semiHidden/>
    <w:rsid w:val="00DB2A02"/>
    <w:rPr>
      <w:sz w:val="20"/>
      <w:szCs w:val="20"/>
    </w:rPr>
  </w:style>
  <w:style w:type="character" w:styleId="FootnoteReference">
    <w:name w:val="footnote reference"/>
    <w:basedOn w:val="DefaultParagraphFont"/>
    <w:uiPriority w:val="99"/>
    <w:semiHidden/>
    <w:unhideWhenUsed/>
    <w:rsid w:val="00DB2A0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26" Type="http://schemas.openxmlformats.org/officeDocument/2006/relationships/hyperlink" Target="https://pubmed.ncbi.nlm.nih.gov/30415593/" TargetMode="External"/><Relationship Id="rId21" Type="http://schemas.openxmlformats.org/officeDocument/2006/relationships/hyperlink" Target="https://pubmed.ncbi.nlm.nih.gov/30155979/" TargetMode="External"/><Relationship Id="rId42" Type="http://schemas.openxmlformats.org/officeDocument/2006/relationships/hyperlink" Target="https://pubmed.ncbi.nlm.nih.gov/32503093/" TargetMode="External"/><Relationship Id="rId47" Type="http://schemas.openxmlformats.org/officeDocument/2006/relationships/hyperlink" Target="https://pubmed.ncbi.nlm.nih.gov/32511687/" TargetMode="External"/><Relationship Id="rId63" Type="http://schemas.openxmlformats.org/officeDocument/2006/relationships/hyperlink" Target="https://pubmed.ncbi.nlm.nih.gov/33202059/" TargetMode="External"/><Relationship Id="rId68" Type="http://schemas.openxmlformats.org/officeDocument/2006/relationships/hyperlink" Target="https://pubmed.ncbi.nlm.nih.gov/34147885/" TargetMode="External"/><Relationship Id="rId84" Type="http://schemas.openxmlformats.org/officeDocument/2006/relationships/hyperlink" Target="https://pubmed.ncbi.nlm.nih.gov/36031693/" TargetMode="External"/><Relationship Id="rId89" Type="http://schemas.openxmlformats.org/officeDocument/2006/relationships/hyperlink" Target="https://pubmed.ncbi.nlm.nih.gov/36810163/" TargetMode="External"/><Relationship Id="rId16" Type="http://schemas.openxmlformats.org/officeDocument/2006/relationships/hyperlink" Target="https://pubmed.ncbi.nlm.nih.gov/28002688/" TargetMode="External"/><Relationship Id="rId11" Type="http://schemas.openxmlformats.org/officeDocument/2006/relationships/hyperlink" Target="https://pubmed.ncbi.nlm.nih.gov/22047971/" TargetMode="External"/><Relationship Id="rId32" Type="http://schemas.openxmlformats.org/officeDocument/2006/relationships/hyperlink" Target="https://interpublic-my.sharepoint.com/personal/dmalkin_webershandwick_com/Documents/Microsoft%20Teams%20Chat%20Files/pubmed.ncbi.nlm.nih.gov/30844611/" TargetMode="External"/><Relationship Id="rId37" Type="http://schemas.openxmlformats.org/officeDocument/2006/relationships/hyperlink" Target="https://pubmed.ncbi.nlm.nih.gov/31497864/" TargetMode="External"/><Relationship Id="rId53" Type="http://schemas.openxmlformats.org/officeDocument/2006/relationships/hyperlink" Target="https://pubmed.ncbi.nlm.nih.gov/32727835/" TargetMode="External"/><Relationship Id="rId58" Type="http://schemas.openxmlformats.org/officeDocument/2006/relationships/hyperlink" Target="https://pubmed.ncbi.nlm.nih.gov/33039944/" TargetMode="External"/><Relationship Id="rId74" Type="http://schemas.openxmlformats.org/officeDocument/2006/relationships/hyperlink" Target="https://pubmed.ncbi.nlm.nih.gov/34748672/" TargetMode="External"/><Relationship Id="rId79" Type="http://schemas.openxmlformats.org/officeDocument/2006/relationships/hyperlink" Target="https://pubmed.ncbi.nlm.nih.gov/33724638/" TargetMode="External"/><Relationship Id="rId5" Type="http://schemas.openxmlformats.org/officeDocument/2006/relationships/settings" Target="settings.xml"/><Relationship Id="rId90" Type="http://schemas.openxmlformats.org/officeDocument/2006/relationships/hyperlink" Target="https://pubmed.ncbi.nlm.nih.gov/36792367/" TargetMode="External"/><Relationship Id="rId22" Type="http://schemas.openxmlformats.org/officeDocument/2006/relationships/hyperlink" Target="https://pubmed.ncbi.nlm.nih.gov/30155979/" TargetMode="External"/><Relationship Id="rId27" Type="http://schemas.openxmlformats.org/officeDocument/2006/relationships/hyperlink" Target="https://pubmed.ncbi.nlm.nih.gov/30820738/" TargetMode="External"/><Relationship Id="rId43" Type="http://schemas.openxmlformats.org/officeDocument/2006/relationships/hyperlink" Target="https://pubmed.ncbi.nlm.nih.gov/32503093/" TargetMode="External"/><Relationship Id="rId48" Type="http://schemas.openxmlformats.org/officeDocument/2006/relationships/hyperlink" Target="https://pubmed.ncbi.nlm.nih.gov/32690791/" TargetMode="External"/><Relationship Id="rId64" Type="http://schemas.openxmlformats.org/officeDocument/2006/relationships/hyperlink" Target="https://pubmed.ncbi.nlm.nih.gov/33202059/" TargetMode="External"/><Relationship Id="rId69" Type="http://schemas.openxmlformats.org/officeDocument/2006/relationships/hyperlink" Target="https://pubmed.ncbi.nlm.nih.gov/34475123/" TargetMode="External"/><Relationship Id="rId8" Type="http://schemas.openxmlformats.org/officeDocument/2006/relationships/endnotes" Target="endnotes.xml"/><Relationship Id="rId51" Type="http://schemas.openxmlformats.org/officeDocument/2006/relationships/hyperlink" Target="https://pubmed.ncbi.nlm.nih.gov/32727835/" TargetMode="External"/><Relationship Id="rId72" Type="http://schemas.openxmlformats.org/officeDocument/2006/relationships/hyperlink" Target="https://pubmed.ncbi.nlm.nih.gov/34748672/" TargetMode="External"/><Relationship Id="rId80" Type="http://schemas.openxmlformats.org/officeDocument/2006/relationships/hyperlink" Target="https://pubmed.ncbi.nlm.nih.gov/33724638/" TargetMode="External"/><Relationship Id="rId85" Type="http://schemas.openxmlformats.org/officeDocument/2006/relationships/hyperlink" Target="https://pubmed.ncbi.nlm.nih.gov/36031693/" TargetMode="External"/><Relationship Id="rId93" Type="http://schemas.openxmlformats.org/officeDocument/2006/relationships/fontTable" Target="fontTable.xml"/><Relationship Id="rId3" Type="http://schemas.openxmlformats.org/officeDocument/2006/relationships/numbering" Target="numbering.xml"/><Relationship Id="rId12" Type="http://schemas.openxmlformats.org/officeDocument/2006/relationships/hyperlink" Target="https://pubmed.ncbi.nlm.nih.gov/28002679/" TargetMode="External"/><Relationship Id="rId17" Type="http://schemas.openxmlformats.org/officeDocument/2006/relationships/hyperlink" Target="https://pubmed.ncbi.nlm.nih.gov/28002688/" TargetMode="External"/><Relationship Id="rId25" Type="http://schemas.openxmlformats.org/officeDocument/2006/relationships/hyperlink" Target="https://pubmed.ncbi.nlm.nih.gov/30415593/" TargetMode="External"/><Relationship Id="rId33" Type="http://schemas.openxmlformats.org/officeDocument/2006/relationships/hyperlink" Target="https://pubmed.ncbi.nlm.nih.gov/31484710/" TargetMode="External"/><Relationship Id="rId38" Type="http://schemas.openxmlformats.org/officeDocument/2006/relationships/hyperlink" Target="https://pubmed.ncbi.nlm.nih.gov/31497864/" TargetMode="External"/><Relationship Id="rId46" Type="http://schemas.openxmlformats.org/officeDocument/2006/relationships/hyperlink" Target="https://pubmed.ncbi.nlm.nih.gov/32511687/" TargetMode="External"/><Relationship Id="rId59" Type="http://schemas.openxmlformats.org/officeDocument/2006/relationships/hyperlink" Target="https://pubmed.ncbi.nlm.nih.gov/33039944/" TargetMode="External"/><Relationship Id="rId67" Type="http://schemas.openxmlformats.org/officeDocument/2006/relationships/hyperlink" Target="https://pubmed.ncbi.nlm.nih.gov/34147885/" TargetMode="External"/><Relationship Id="rId20" Type="http://schemas.openxmlformats.org/officeDocument/2006/relationships/hyperlink" Target="https://pubmed.ncbi.nlm.nih.gov/29568544/" TargetMode="External"/><Relationship Id="rId41" Type="http://schemas.openxmlformats.org/officeDocument/2006/relationships/hyperlink" Target="https://pubmed.ncbi.nlm.nih.gov/32206332/" TargetMode="External"/><Relationship Id="rId54" Type="http://schemas.openxmlformats.org/officeDocument/2006/relationships/hyperlink" Target="https://pubmed.ncbi.nlm.nih.gov/33129442/" TargetMode="External"/><Relationship Id="rId62" Type="http://schemas.openxmlformats.org/officeDocument/2006/relationships/hyperlink" Target="https://pubmed.ncbi.nlm.nih.gov/33621404/" TargetMode="External"/><Relationship Id="rId70" Type="http://schemas.openxmlformats.org/officeDocument/2006/relationships/hyperlink" Target="https://pubmed.ncbi.nlm.nih.gov/34475123/" TargetMode="External"/><Relationship Id="rId75" Type="http://schemas.openxmlformats.org/officeDocument/2006/relationships/hyperlink" Target="https://pubmed.ncbi.nlm.nih.gov/33724637/" TargetMode="External"/><Relationship Id="rId83" Type="http://schemas.openxmlformats.org/officeDocument/2006/relationships/hyperlink" Target="https://pubmed.ncbi.nlm.nih.gov/35672926/" TargetMode="External"/><Relationship Id="rId88" Type="http://schemas.openxmlformats.org/officeDocument/2006/relationships/hyperlink" Target="https://pubmed.ncbi.nlm.nih.gov/36810163/" TargetMode="External"/><Relationship Id="rId91" Type="http://schemas.openxmlformats.org/officeDocument/2006/relationships/hyperlink" Target="https://pubmed.ncbi.nlm.nih.gov/36792367/"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pubmed.ncbi.nlm.nih.gov/28002688/" TargetMode="External"/><Relationship Id="rId23" Type="http://schemas.openxmlformats.org/officeDocument/2006/relationships/hyperlink" Target="https://pubmed.ncbi.nlm.nih.gov/30155979/" TargetMode="External"/><Relationship Id="rId28" Type="http://schemas.openxmlformats.org/officeDocument/2006/relationships/hyperlink" Target="https://pubmed.ncbi.nlm.nih.gov/30820738/" TargetMode="External"/><Relationship Id="rId36" Type="http://schemas.openxmlformats.org/officeDocument/2006/relationships/hyperlink" Target="https://pubmed.ncbi.nlm.nih.gov/31497864/" TargetMode="External"/><Relationship Id="rId49" Type="http://schemas.openxmlformats.org/officeDocument/2006/relationships/hyperlink" Target="https://pubmed.ncbi.nlm.nih.gov/32690791/" TargetMode="External"/><Relationship Id="rId57" Type="http://schemas.openxmlformats.org/officeDocument/2006/relationships/hyperlink" Target="https://pubmed.ncbi.nlm.nih.gov/33039944/" TargetMode="External"/><Relationship Id="rId10" Type="http://schemas.openxmlformats.org/officeDocument/2006/relationships/hyperlink" Target="https://pubmed.ncbi.nlm.nih.gov/22047971/" TargetMode="External"/><Relationship Id="rId31" Type="http://schemas.openxmlformats.org/officeDocument/2006/relationships/hyperlink" Target="https://interpublic-my.sharepoint.com/personal/dmalkin_webershandwick_com/Documents/Microsoft%20Teams%20Chat%20Files/pubmed.ncbi.nlm.nih.gov/30844611/" TargetMode="External"/><Relationship Id="rId44" Type="http://schemas.openxmlformats.org/officeDocument/2006/relationships/hyperlink" Target="https://pubmed.ncbi.nlm.nih.gov/32503093/" TargetMode="External"/><Relationship Id="rId52" Type="http://schemas.openxmlformats.org/officeDocument/2006/relationships/hyperlink" Target="https://pubmed.ncbi.nlm.nih.gov/32727835/" TargetMode="External"/><Relationship Id="rId60" Type="http://schemas.openxmlformats.org/officeDocument/2006/relationships/hyperlink" Target="https://pubmed.ncbi.nlm.nih.gov/33621404/" TargetMode="External"/><Relationship Id="rId65" Type="http://schemas.openxmlformats.org/officeDocument/2006/relationships/hyperlink" Target="https://pubmed.ncbi.nlm.nih.gov/33202059/" TargetMode="External"/><Relationship Id="rId73" Type="http://schemas.openxmlformats.org/officeDocument/2006/relationships/hyperlink" Target="https://pubmed.ncbi.nlm.nih.gov/34748672/" TargetMode="External"/><Relationship Id="rId78" Type="http://schemas.openxmlformats.org/officeDocument/2006/relationships/hyperlink" Target="https://pubmed.ncbi.nlm.nih.gov/33724638/" TargetMode="External"/><Relationship Id="rId81" Type="http://schemas.openxmlformats.org/officeDocument/2006/relationships/hyperlink" Target="https://pubmed.ncbi.nlm.nih.gov/35672926/" TargetMode="External"/><Relationship Id="rId86" Type="http://schemas.openxmlformats.org/officeDocument/2006/relationships/hyperlink" Target="https://pubmed.ncbi.nlm.nih.gov/36031693/" TargetMode="External"/><Relationship Id="rId94"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s://pubmed.ncbi.nlm.nih.gov/22047971/" TargetMode="External"/><Relationship Id="rId13" Type="http://schemas.openxmlformats.org/officeDocument/2006/relationships/hyperlink" Target="https://pubmed.ncbi.nlm.nih.gov/28002679/" TargetMode="External"/><Relationship Id="rId18" Type="http://schemas.openxmlformats.org/officeDocument/2006/relationships/hyperlink" Target="https://pubmed.ncbi.nlm.nih.gov/29568544/" TargetMode="External"/><Relationship Id="rId39" Type="http://schemas.openxmlformats.org/officeDocument/2006/relationships/hyperlink" Target="https://pubmed.ncbi.nlm.nih.gov/32206332/" TargetMode="External"/><Relationship Id="rId34" Type="http://schemas.openxmlformats.org/officeDocument/2006/relationships/hyperlink" Target="https://pubmed.ncbi.nlm.nih.gov/31484710/" TargetMode="External"/><Relationship Id="rId50" Type="http://schemas.openxmlformats.org/officeDocument/2006/relationships/hyperlink" Target="https://pubmed.ncbi.nlm.nih.gov/32690791/" TargetMode="External"/><Relationship Id="rId55" Type="http://schemas.openxmlformats.org/officeDocument/2006/relationships/hyperlink" Target="https://pubmed.ncbi.nlm.nih.gov/33129442/" TargetMode="External"/><Relationship Id="rId76" Type="http://schemas.openxmlformats.org/officeDocument/2006/relationships/hyperlink" Target="https://pubmed.ncbi.nlm.nih.gov/33724637/" TargetMode="External"/><Relationship Id="rId7" Type="http://schemas.openxmlformats.org/officeDocument/2006/relationships/footnotes" Target="footnotes.xml"/><Relationship Id="rId71" Type="http://schemas.openxmlformats.org/officeDocument/2006/relationships/hyperlink" Target="https://pubmed.ncbi.nlm.nih.gov/34475123/" TargetMode="External"/><Relationship Id="rId92" Type="http://schemas.openxmlformats.org/officeDocument/2006/relationships/hyperlink" Target="https://pubmed.ncbi.nlm.nih.gov/36792367/" TargetMode="External"/><Relationship Id="rId2" Type="http://schemas.openxmlformats.org/officeDocument/2006/relationships/customXml" Target="../customXml/item2.xml"/><Relationship Id="rId29" Type="http://schemas.openxmlformats.org/officeDocument/2006/relationships/hyperlink" Target="https://pubmed.ncbi.nlm.nih.gov/30820738/" TargetMode="External"/><Relationship Id="rId24" Type="http://schemas.openxmlformats.org/officeDocument/2006/relationships/hyperlink" Target="https://pubmed.ncbi.nlm.nih.gov/30415593/" TargetMode="External"/><Relationship Id="rId40" Type="http://schemas.openxmlformats.org/officeDocument/2006/relationships/hyperlink" Target="https://pubmed.ncbi.nlm.nih.gov/32206332/" TargetMode="External"/><Relationship Id="rId45" Type="http://schemas.openxmlformats.org/officeDocument/2006/relationships/hyperlink" Target="https://pubmed.ncbi.nlm.nih.gov/32511687/" TargetMode="External"/><Relationship Id="rId66" Type="http://schemas.openxmlformats.org/officeDocument/2006/relationships/hyperlink" Target="https://pubmed.ncbi.nlm.nih.gov/34147885/" TargetMode="External"/><Relationship Id="rId87" Type="http://schemas.openxmlformats.org/officeDocument/2006/relationships/hyperlink" Target="https://pubmed.ncbi.nlm.nih.gov/36810163/" TargetMode="External"/><Relationship Id="rId61" Type="http://schemas.openxmlformats.org/officeDocument/2006/relationships/hyperlink" Target="https://pubmed.ncbi.nlm.nih.gov/33621404/" TargetMode="External"/><Relationship Id="rId82" Type="http://schemas.openxmlformats.org/officeDocument/2006/relationships/hyperlink" Target="https://pubmed.ncbi.nlm.nih.gov/35672926/" TargetMode="External"/><Relationship Id="rId19" Type="http://schemas.openxmlformats.org/officeDocument/2006/relationships/hyperlink" Target="https://pubmed.ncbi.nlm.nih.gov/29568544/" TargetMode="External"/><Relationship Id="rId14" Type="http://schemas.openxmlformats.org/officeDocument/2006/relationships/hyperlink" Target="https://pubmed.ncbi.nlm.nih.gov/28002679/" TargetMode="External"/><Relationship Id="rId30" Type="http://schemas.openxmlformats.org/officeDocument/2006/relationships/hyperlink" Target="https://interpublic-my.sharepoint.com/personal/dmalkin_webershandwick_com/Documents/Microsoft%20Teams%20Chat%20Files/pubmed.ncbi.nlm.nih.gov/30844611/" TargetMode="External"/><Relationship Id="rId35" Type="http://schemas.openxmlformats.org/officeDocument/2006/relationships/hyperlink" Target="https://pubmed.ncbi.nlm.nih.gov/31484710/" TargetMode="External"/><Relationship Id="rId56" Type="http://schemas.openxmlformats.org/officeDocument/2006/relationships/hyperlink" Target="https://pubmed.ncbi.nlm.nih.gov/33129442/" TargetMode="External"/><Relationship Id="rId77" Type="http://schemas.openxmlformats.org/officeDocument/2006/relationships/hyperlink" Target="https://pubmed.ncbi.nlm.nih.gov/3372463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GTDcsWugsufa83k25azlqoBw/cA==">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</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4A2157E-23B0-46CB-9CC8-6A7A752609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2779</Words>
  <Characters>15844</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Arata, Alyssa (CHI-WSW)</dc:creator>
  <cp:lastModifiedBy>Arata, Alyssa (CHI-WSW)</cp:lastModifiedBy>
  <cp:revision>3</cp:revision>
  <dcterms:created xsi:type="dcterms:W3CDTF">2023-05-22T17:11:00Z</dcterms:created>
  <dcterms:modified xsi:type="dcterms:W3CDTF">2023-05-22T17:13:00Z</dcterms:modified>
</cp:coreProperties>
</file>